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CF93" w14:textId="77777777" w:rsidR="00760536" w:rsidRPr="00760536" w:rsidRDefault="00760536" w:rsidP="00760536">
      <w:pPr>
        <w:keepNext/>
        <w:shd w:val="clear" w:color="auto" w:fill="DFE0E1"/>
        <w:autoSpaceDE w:val="0"/>
        <w:autoSpaceDN w:val="0"/>
        <w:adjustRightInd w:val="0"/>
        <w:spacing w:after="0" w:line="240" w:lineRule="auto"/>
        <w:jc w:val="center"/>
        <w:outlineLvl w:val="1"/>
        <w:rPr>
          <w:rFonts w:ascii="Trebuchet MS" w:eastAsia="Times New Roman" w:hAnsi="Trebuchet MS" w:cs="Arial"/>
          <w:b/>
          <w:bCs/>
          <w:iCs/>
          <w:smallCaps/>
          <w:color w:val="C00000"/>
          <w:sz w:val="32"/>
          <w:szCs w:val="18"/>
          <w:lang w:eastAsia="fr-FR"/>
        </w:rPr>
      </w:pPr>
      <w:bookmarkStart w:id="0" w:name="_Toc257726498"/>
      <w:bookmarkStart w:id="1" w:name="_Toc338776619"/>
      <w:bookmarkStart w:id="2" w:name="_Toc375935689"/>
      <w:bookmarkStart w:id="3" w:name="_Toc377389612"/>
      <w:bookmarkStart w:id="4" w:name="_Toc377649818"/>
      <w:bookmarkStart w:id="5" w:name="_Toc398648886"/>
      <w:bookmarkStart w:id="6" w:name="Annexe26A"/>
      <w:r w:rsidRPr="00760536">
        <w:rPr>
          <w:rFonts w:ascii="Trebuchet MS" w:eastAsia="Times New Roman" w:hAnsi="Trebuchet MS" w:cs="Arial"/>
          <w:b/>
          <w:bCs/>
          <w:iCs/>
          <w:smallCaps/>
          <w:color w:val="C00000"/>
          <w:sz w:val="32"/>
          <w:szCs w:val="18"/>
          <w:lang w:eastAsia="fr-FR"/>
        </w:rPr>
        <w:t>société par actions simplifiée d’expertise comptable</w:t>
      </w:r>
      <w:bookmarkEnd w:id="0"/>
      <w:bookmarkEnd w:id="1"/>
      <w:bookmarkEnd w:id="2"/>
      <w:bookmarkEnd w:id="3"/>
      <w:bookmarkEnd w:id="4"/>
      <w:bookmarkEnd w:id="5"/>
    </w:p>
    <w:p w14:paraId="1C583331" w14:textId="77777777" w:rsidR="00760536" w:rsidRPr="00760536" w:rsidRDefault="00760536" w:rsidP="00760536">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7" w:name="_Toc70413292"/>
      <w:r w:rsidRPr="00760536">
        <w:rPr>
          <w:rFonts w:ascii="Trebuchet MS" w:eastAsia="Times New Roman" w:hAnsi="Trebuchet MS" w:cs="Times New Roman"/>
          <w:b/>
          <w:iCs/>
          <w:caps/>
          <w:color w:val="C00000"/>
          <w:sz w:val="24"/>
          <w:szCs w:val="23"/>
          <w:lang w:eastAsia="fr-FR"/>
        </w:rPr>
        <w:t>EXEMPLE de statutS (actualise en 2019)</w:t>
      </w:r>
      <w:bookmarkEnd w:id="7"/>
    </w:p>
    <w:bookmarkEnd w:id="6"/>
    <w:p w14:paraId="7EB0A1C8" w14:textId="77777777" w:rsidR="00760536" w:rsidRPr="00760536" w:rsidRDefault="00760536" w:rsidP="00760536">
      <w:pPr>
        <w:autoSpaceDE w:val="0"/>
        <w:autoSpaceDN w:val="0"/>
        <w:adjustRightInd w:val="0"/>
        <w:spacing w:before="600" w:after="0" w:line="240" w:lineRule="auto"/>
        <w:jc w:val="both"/>
        <w:rPr>
          <w:rFonts w:ascii="Trebuchet MS" w:eastAsia="Times New Roman" w:hAnsi="Trebuchet MS" w:cs="Times New Roman"/>
          <w:bCs/>
          <w:iCs/>
          <w:spacing w:val="-6"/>
          <w:szCs w:val="23"/>
          <w:lang w:eastAsia="fr-FR"/>
        </w:rPr>
      </w:pPr>
      <w:r w:rsidRPr="00760536">
        <w:rPr>
          <w:rFonts w:ascii="Trebuchet MS" w:eastAsia="Times New Roman" w:hAnsi="Trebuchet MS" w:cs="Times New Roman"/>
          <w:bCs/>
          <w:iCs/>
          <w:spacing w:val="-6"/>
          <w:szCs w:val="23"/>
          <w:lang w:eastAsia="fr-FR"/>
        </w:rPr>
        <w:t xml:space="preserve">La société par actions simplifiée se caractérise par une très large liberté statutaire. Le fonctionnement interne, les organes de la société et les rapports entre les associés sont laissés à l’appréciation des associés </w:t>
      </w:r>
      <w:r w:rsidRPr="00760536">
        <w:rPr>
          <w:rFonts w:ascii="Trebuchet MS" w:eastAsia="Times New Roman" w:hAnsi="Trebuchet MS" w:cs="Times New Roman"/>
          <w:bCs/>
          <w:iCs/>
          <w:spacing w:val="-6"/>
          <w:szCs w:val="23"/>
          <w:lang w:eastAsia="fr-FR"/>
        </w:rPr>
        <w:br/>
        <w:t xml:space="preserve">et des rédacteurs des statuts. Aucun texte ne gouverne ces matières de manière complète. Il n’existe, </w:t>
      </w:r>
      <w:r w:rsidRPr="00760536">
        <w:rPr>
          <w:rFonts w:ascii="Trebuchet MS" w:eastAsia="Times New Roman" w:hAnsi="Trebuchet MS" w:cs="Times New Roman"/>
          <w:bCs/>
          <w:iCs/>
          <w:spacing w:val="-6"/>
          <w:szCs w:val="23"/>
          <w:lang w:eastAsia="fr-FR"/>
        </w:rPr>
        <w:br/>
        <w:t>de surcroît, aucune disposition supplétive. Les statuts ont donc une très grande importance et ils doivent être rédigés avec soin.</w:t>
      </w:r>
    </w:p>
    <w:p w14:paraId="593B84B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bCs/>
          <w:iCs/>
          <w:spacing w:val="-4"/>
          <w:szCs w:val="23"/>
          <w:lang w:eastAsia="fr-FR"/>
        </w:rPr>
      </w:pPr>
      <w:r w:rsidRPr="00760536">
        <w:rPr>
          <w:rFonts w:ascii="Trebuchet MS" w:eastAsia="Times New Roman" w:hAnsi="Trebuchet MS" w:cs="Times New Roman"/>
          <w:bCs/>
          <w:iCs/>
          <w:spacing w:val="-4"/>
          <w:szCs w:val="23"/>
          <w:lang w:eastAsia="fr-FR"/>
        </w:rPr>
        <w:t xml:space="preserve">En raison de ces particularités, les statuts ci-dessous proposés ne constituent ni un modèle ni même </w:t>
      </w:r>
      <w:r w:rsidRPr="00760536">
        <w:rPr>
          <w:rFonts w:ascii="Trebuchet MS" w:eastAsia="Times New Roman" w:hAnsi="Trebuchet MS" w:cs="Times New Roman"/>
          <w:bCs/>
          <w:iCs/>
          <w:spacing w:val="-4"/>
          <w:szCs w:val="23"/>
          <w:lang w:eastAsia="fr-FR"/>
        </w:rPr>
        <w:br/>
        <w:t xml:space="preserve">un ensemble de suggestions, mais un </w:t>
      </w:r>
      <w:r w:rsidRPr="00760536">
        <w:rPr>
          <w:rFonts w:ascii="Trebuchet MS" w:eastAsia="Times New Roman" w:hAnsi="Trebuchet MS" w:cs="Times New Roman"/>
          <w:b/>
          <w:bCs/>
          <w:iCs/>
          <w:spacing w:val="-4"/>
          <w:szCs w:val="23"/>
          <w:lang w:eastAsia="fr-FR"/>
        </w:rPr>
        <w:t>exemple</w:t>
      </w:r>
      <w:r w:rsidRPr="00760536">
        <w:rPr>
          <w:rFonts w:ascii="Trebuchet MS" w:eastAsia="Times New Roman" w:hAnsi="Trebuchet MS" w:cs="Times New Roman"/>
          <w:bCs/>
          <w:iCs/>
          <w:spacing w:val="-4"/>
          <w:szCs w:val="23"/>
          <w:lang w:eastAsia="fr-FR"/>
        </w:rPr>
        <w:t xml:space="preserve">. Les choix qui fondent certaines dispositions statutaires sont arbitraires et d’autres solutions auraient pu être adoptées. Ils ne correspondent donc pas nécessairement </w:t>
      </w:r>
      <w:r w:rsidRPr="00760536">
        <w:rPr>
          <w:rFonts w:ascii="Trebuchet MS" w:eastAsia="Times New Roman" w:hAnsi="Trebuchet MS" w:cs="Times New Roman"/>
          <w:bCs/>
          <w:iCs/>
          <w:spacing w:val="-4"/>
          <w:szCs w:val="23"/>
          <w:lang w:eastAsia="fr-FR"/>
        </w:rPr>
        <w:br/>
        <w:t xml:space="preserve">à toutes les situations. Les associés doivent donc vérifier, avant de prendre ces statuts comme exemple, </w:t>
      </w:r>
      <w:r w:rsidRPr="00760536">
        <w:rPr>
          <w:rFonts w:ascii="Trebuchet MS" w:eastAsia="Times New Roman" w:hAnsi="Trebuchet MS" w:cs="Times New Roman"/>
          <w:bCs/>
          <w:iCs/>
          <w:spacing w:val="-4"/>
          <w:szCs w:val="23"/>
          <w:lang w:eastAsia="fr-FR"/>
        </w:rPr>
        <w:br/>
        <w:t>que ceux-ci sont parfaitement adaptés à leurs besoins.</w:t>
      </w:r>
    </w:p>
    <w:p w14:paraId="5B5E7110"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b/>
          <w:bCs/>
          <w:iCs/>
          <w:szCs w:val="23"/>
          <w:lang w:eastAsia="fr-FR"/>
        </w:rPr>
      </w:pPr>
      <w:r w:rsidRPr="00760536">
        <w:rPr>
          <w:rFonts w:ascii="Trebuchet MS" w:eastAsia="Times New Roman" w:hAnsi="Trebuchet MS" w:cs="Times New Roman"/>
          <w:b/>
          <w:bCs/>
          <w:iCs/>
          <w:szCs w:val="23"/>
          <w:lang w:eastAsia="fr-FR"/>
        </w:rPr>
        <w:t>De manière générale, la liberté laissée aux associés par le législateur doit les inciter à la plus grande prudence.</w:t>
      </w:r>
    </w:p>
    <w:p w14:paraId="512448D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bCs/>
          <w:iCs/>
          <w:spacing w:val="-6"/>
          <w:szCs w:val="23"/>
          <w:lang w:eastAsia="fr-FR"/>
        </w:rPr>
      </w:pPr>
      <w:r w:rsidRPr="00760536">
        <w:rPr>
          <w:rFonts w:ascii="Trebuchet MS" w:eastAsia="Times New Roman" w:hAnsi="Trebuchet MS" w:cs="Times New Roman"/>
          <w:bCs/>
          <w:iCs/>
          <w:spacing w:val="-6"/>
          <w:szCs w:val="23"/>
          <w:lang w:eastAsia="fr-FR"/>
        </w:rPr>
        <w:t>L’exemple de statuts proposé par le Conseil supérieur de l’Ordre est accompagné de notes annexes qui rappellent les principales dispositions applicables et doivent être lues avec attention.</w:t>
      </w:r>
    </w:p>
    <w:p w14:paraId="780ADAEF" w14:textId="77777777" w:rsidR="00760536" w:rsidRPr="00760536" w:rsidRDefault="00760536" w:rsidP="00760536">
      <w:pPr>
        <w:autoSpaceDE w:val="0"/>
        <w:autoSpaceDN w:val="0"/>
        <w:adjustRightInd w:val="0"/>
        <w:spacing w:before="480" w:after="0" w:line="240" w:lineRule="auto"/>
        <w:jc w:val="both"/>
        <w:rPr>
          <w:rFonts w:ascii="Trebuchet MS" w:eastAsia="Times New Roman" w:hAnsi="Trebuchet MS" w:cs="Times New Roman"/>
          <w:i/>
          <w:color w:val="000000"/>
          <w:szCs w:val="23"/>
          <w:lang w:eastAsia="fr-FR"/>
        </w:rPr>
      </w:pPr>
      <w:r w:rsidRPr="00760536">
        <w:rPr>
          <w:rFonts w:ascii="Trebuchet MS" w:eastAsia="Times New Roman" w:hAnsi="Trebuchet MS" w:cs="Times New Roman"/>
          <w:iCs/>
          <w:color w:val="000000"/>
          <w:szCs w:val="23"/>
          <w:lang w:eastAsia="fr-FR"/>
        </w:rPr>
        <w:t xml:space="preserve">Les soussignés </w:t>
      </w:r>
      <w:r w:rsidRPr="00760536">
        <w:rPr>
          <w:rFonts w:ascii="Trebuchet MS" w:eastAsia="Times New Roman" w:hAnsi="Trebuchet MS" w:cs="Times New Roman"/>
          <w:i/>
          <w:iCs/>
          <w:color w:val="000000"/>
          <w:szCs w:val="23"/>
          <w:lang w:eastAsia="fr-FR"/>
        </w:rPr>
        <w:t>(état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au tableau de l’Ordre),</w:t>
      </w:r>
    </w:p>
    <w:p w14:paraId="537DEE92" w14:textId="77777777" w:rsidR="00760536" w:rsidRPr="00760536" w:rsidRDefault="00760536" w:rsidP="00760536">
      <w:pPr>
        <w:tabs>
          <w:tab w:val="left" w:pos="284"/>
          <w:tab w:val="right" w:leader="dot" w:pos="9639"/>
        </w:tabs>
        <w:autoSpaceDE w:val="0"/>
        <w:autoSpaceDN w:val="0"/>
        <w:adjustRightInd w:val="0"/>
        <w:spacing w:before="120" w:after="0" w:line="240" w:lineRule="auto"/>
        <w:ind w:left="284" w:hanging="284"/>
        <w:jc w:val="both"/>
        <w:rPr>
          <w:rFonts w:ascii="Arial" w:eastAsia="Times New Roman" w:hAnsi="Arial" w:cs="Arial"/>
          <w:bCs/>
          <w:iCs/>
          <w:color w:val="000000"/>
          <w:szCs w:val="23"/>
          <w:lang w:eastAsia="fr-FR"/>
        </w:rPr>
      </w:pPr>
      <w:r w:rsidRPr="00760536">
        <w:rPr>
          <w:rFonts w:ascii="Trebuchet MS" w:eastAsia="Times New Roman" w:hAnsi="Trebuchet MS" w:cs="Times New Roman"/>
          <w:bCs/>
          <w:iCs/>
          <w:color w:val="000000"/>
          <w:szCs w:val="23"/>
          <w:lang w:eastAsia="fr-FR"/>
        </w:rPr>
        <w:t xml:space="preserve">- </w:t>
      </w:r>
      <w:r w:rsidRPr="00760536">
        <w:rPr>
          <w:rFonts w:ascii="Arial" w:eastAsia="Times New Roman" w:hAnsi="Arial" w:cs="Arial"/>
          <w:bCs/>
          <w:iCs/>
          <w:color w:val="000000"/>
          <w:szCs w:val="23"/>
          <w:lang w:eastAsia="fr-FR"/>
        </w:rPr>
        <w:tab/>
      </w:r>
      <w:r w:rsidRPr="00760536">
        <w:rPr>
          <w:rFonts w:ascii="Arial" w:eastAsia="Times New Roman" w:hAnsi="Arial" w:cs="Arial"/>
          <w:bCs/>
          <w:iCs/>
          <w:color w:val="000000"/>
          <w:szCs w:val="23"/>
          <w:lang w:eastAsia="fr-FR"/>
        </w:rPr>
        <w:tab/>
      </w:r>
    </w:p>
    <w:p w14:paraId="213638AC" w14:textId="77777777" w:rsidR="00760536" w:rsidRPr="00760536" w:rsidRDefault="00760536" w:rsidP="00760536">
      <w:pPr>
        <w:tabs>
          <w:tab w:val="left" w:pos="284"/>
          <w:tab w:val="right" w:leader="dot" w:pos="9639"/>
        </w:tabs>
        <w:autoSpaceDE w:val="0"/>
        <w:autoSpaceDN w:val="0"/>
        <w:adjustRightInd w:val="0"/>
        <w:spacing w:before="120" w:after="0" w:line="240" w:lineRule="auto"/>
        <w:ind w:left="284" w:hanging="284"/>
        <w:jc w:val="both"/>
        <w:rPr>
          <w:rFonts w:ascii="Arial" w:eastAsia="Times New Roman" w:hAnsi="Arial" w:cs="Arial"/>
          <w:bCs/>
          <w:iCs/>
          <w:color w:val="000000"/>
          <w:szCs w:val="23"/>
          <w:lang w:eastAsia="fr-FR"/>
        </w:rPr>
      </w:pPr>
      <w:r w:rsidRPr="00760536">
        <w:rPr>
          <w:rFonts w:ascii="Trebuchet MS" w:eastAsia="Times New Roman" w:hAnsi="Trebuchet MS" w:cs="Times New Roman"/>
          <w:bCs/>
          <w:iCs/>
          <w:color w:val="000000"/>
          <w:szCs w:val="23"/>
          <w:lang w:eastAsia="fr-FR"/>
        </w:rPr>
        <w:t xml:space="preserve">- </w:t>
      </w:r>
      <w:r w:rsidRPr="00760536">
        <w:rPr>
          <w:rFonts w:ascii="Arial" w:eastAsia="Times New Roman" w:hAnsi="Arial" w:cs="Arial"/>
          <w:bCs/>
          <w:iCs/>
          <w:color w:val="000000"/>
          <w:szCs w:val="23"/>
          <w:lang w:eastAsia="fr-FR"/>
        </w:rPr>
        <w:tab/>
      </w:r>
      <w:r w:rsidRPr="00760536">
        <w:rPr>
          <w:rFonts w:ascii="Arial" w:eastAsia="Times New Roman" w:hAnsi="Arial" w:cs="Arial"/>
          <w:bCs/>
          <w:iCs/>
          <w:color w:val="000000"/>
          <w:szCs w:val="23"/>
          <w:lang w:eastAsia="fr-FR"/>
        </w:rPr>
        <w:tab/>
      </w:r>
    </w:p>
    <w:p w14:paraId="3828EBF6" w14:textId="77777777" w:rsidR="00760536" w:rsidRPr="00760536" w:rsidRDefault="00760536" w:rsidP="00760536">
      <w:pPr>
        <w:tabs>
          <w:tab w:val="left" w:pos="284"/>
          <w:tab w:val="right" w:leader="dot" w:pos="9639"/>
        </w:tabs>
        <w:autoSpaceDE w:val="0"/>
        <w:autoSpaceDN w:val="0"/>
        <w:adjustRightInd w:val="0"/>
        <w:spacing w:before="120" w:after="0" w:line="240" w:lineRule="auto"/>
        <w:ind w:left="284" w:hanging="284"/>
        <w:jc w:val="both"/>
        <w:rPr>
          <w:rFonts w:ascii="Arial" w:eastAsia="Times New Roman" w:hAnsi="Arial" w:cs="Arial"/>
          <w:bCs/>
          <w:iCs/>
          <w:color w:val="000000"/>
          <w:szCs w:val="23"/>
          <w:lang w:eastAsia="fr-FR"/>
        </w:rPr>
      </w:pPr>
      <w:r w:rsidRPr="00760536">
        <w:rPr>
          <w:rFonts w:ascii="Trebuchet MS" w:eastAsia="Times New Roman" w:hAnsi="Trebuchet MS" w:cs="Times New Roman"/>
          <w:bCs/>
          <w:iCs/>
          <w:color w:val="000000"/>
          <w:szCs w:val="23"/>
          <w:lang w:eastAsia="fr-FR"/>
        </w:rPr>
        <w:t xml:space="preserve">- </w:t>
      </w:r>
      <w:r w:rsidRPr="00760536">
        <w:rPr>
          <w:rFonts w:ascii="Arial" w:eastAsia="Times New Roman" w:hAnsi="Arial" w:cs="Arial"/>
          <w:bCs/>
          <w:iCs/>
          <w:color w:val="000000"/>
          <w:szCs w:val="23"/>
          <w:lang w:eastAsia="fr-FR"/>
        </w:rPr>
        <w:tab/>
      </w:r>
      <w:r w:rsidRPr="00760536">
        <w:rPr>
          <w:rFonts w:ascii="Arial" w:eastAsia="Times New Roman" w:hAnsi="Arial" w:cs="Arial"/>
          <w:bCs/>
          <w:iCs/>
          <w:color w:val="000000"/>
          <w:szCs w:val="23"/>
          <w:lang w:eastAsia="fr-FR"/>
        </w:rPr>
        <w:tab/>
      </w:r>
    </w:p>
    <w:p w14:paraId="14F10F2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proofErr w:type="gramStart"/>
      <w:r w:rsidRPr="00760536">
        <w:rPr>
          <w:rFonts w:ascii="Trebuchet MS" w:eastAsia="Times New Roman" w:hAnsi="Trebuchet MS" w:cs="Times New Roman"/>
          <w:iCs/>
          <w:color w:val="000000"/>
          <w:szCs w:val="23"/>
          <w:lang w:eastAsia="fr-FR"/>
        </w:rPr>
        <w:t>ont</w:t>
      </w:r>
      <w:proofErr w:type="gramEnd"/>
      <w:r w:rsidRPr="00760536">
        <w:rPr>
          <w:rFonts w:ascii="Trebuchet MS" w:eastAsia="Times New Roman" w:hAnsi="Trebuchet MS" w:cs="Times New Roman"/>
          <w:iCs/>
          <w:color w:val="000000"/>
          <w:szCs w:val="23"/>
          <w:lang w:eastAsia="fr-FR"/>
        </w:rPr>
        <w:t xml:space="preserve"> établi ainsi qu’il suit les statuts de la société par actions simplifiée constituée par le présent acte.</w:t>
      </w:r>
    </w:p>
    <w:p w14:paraId="7EDF8D14" w14:textId="77777777" w:rsidR="00760536" w:rsidRPr="00760536" w:rsidRDefault="00760536" w:rsidP="00760536">
      <w:pPr>
        <w:autoSpaceDE w:val="0"/>
        <w:autoSpaceDN w:val="0"/>
        <w:adjustRightInd w:val="0"/>
        <w:spacing w:before="36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w:t>
      </w:r>
      <w:r w:rsidRPr="00760536">
        <w:rPr>
          <w:rFonts w:ascii="Trebuchet MS" w:eastAsia="Times New Roman" w:hAnsi="Trebuchet MS" w:cs="Times New Roman"/>
          <w:b/>
          <w:bCs/>
          <w:iCs/>
          <w:color w:val="C00000"/>
          <w:szCs w:val="23"/>
          <w:vertAlign w:val="superscript"/>
          <w:lang w:eastAsia="fr-FR"/>
        </w:rPr>
        <w:t>er</w:t>
      </w:r>
      <w:r w:rsidRPr="00760536">
        <w:rPr>
          <w:rFonts w:ascii="Trebuchet MS" w:eastAsia="Times New Roman" w:hAnsi="Trebuchet MS" w:cs="Times New Roman"/>
          <w:b/>
          <w:bCs/>
          <w:iCs/>
          <w:color w:val="C00000"/>
          <w:szCs w:val="23"/>
          <w:lang w:eastAsia="fr-FR"/>
        </w:rPr>
        <w:t xml:space="preserve"> - Forme</w:t>
      </w:r>
    </w:p>
    <w:p w14:paraId="61343BC3"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Il existe entre les propriétaires des actions créées ci-après et de toutes celles qui le seraient ultérieurement, une société par actions simplifiée régie par le livre II du Code de commerce, l’Ordonnance n°45-2138 </w:t>
      </w:r>
      <w:r w:rsidRPr="00760536">
        <w:rPr>
          <w:rFonts w:ascii="Trebuchet MS" w:eastAsia="Times New Roman" w:hAnsi="Trebuchet MS" w:cs="Times New Roman"/>
          <w:iCs/>
          <w:color w:val="000000"/>
          <w:spacing w:val="-4"/>
          <w:szCs w:val="23"/>
          <w:lang w:eastAsia="fr-FR"/>
        </w:rPr>
        <w:br/>
        <w:t>du 19 septembre 1945 ainsi que par les présents statuts et les textes légaux et réglementaires qui lui seraient applicables ultérieurement.</w:t>
      </w:r>
    </w:p>
    <w:p w14:paraId="2BE59FA7"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2 – Dénomination sociale</w:t>
      </w:r>
    </w:p>
    <w:p w14:paraId="232A8E28" w14:textId="77777777" w:rsidR="00760536" w:rsidRPr="00760536" w:rsidRDefault="00760536" w:rsidP="00760536">
      <w:pPr>
        <w:tabs>
          <w:tab w:val="right" w:leader="dot" w:pos="9639"/>
        </w:tabs>
        <w:autoSpaceDE w:val="0"/>
        <w:autoSpaceDN w:val="0"/>
        <w:adjustRightInd w:val="0"/>
        <w:spacing w:before="120" w:after="0" w:line="240" w:lineRule="auto"/>
        <w:jc w:val="both"/>
        <w:rPr>
          <w:rFonts w:ascii="Arial" w:eastAsia="Times New Roman" w:hAnsi="Arial" w:cs="Arial"/>
          <w:iCs/>
          <w:color w:val="000000"/>
          <w:szCs w:val="23"/>
          <w:lang w:eastAsia="fr-FR"/>
        </w:rPr>
      </w:pPr>
      <w:r w:rsidRPr="00760536">
        <w:rPr>
          <w:rFonts w:ascii="Trebuchet MS" w:eastAsia="Times New Roman" w:hAnsi="Trebuchet MS" w:cs="Times New Roman"/>
          <w:iCs/>
          <w:color w:val="000000"/>
          <w:szCs w:val="23"/>
          <w:lang w:eastAsia="fr-FR"/>
        </w:rPr>
        <w:t xml:space="preserve">La dénomination est : </w:t>
      </w:r>
      <w:r w:rsidRPr="00760536">
        <w:rPr>
          <w:rFonts w:ascii="Arial" w:eastAsia="Times New Roman" w:hAnsi="Arial" w:cs="Arial"/>
          <w:iCs/>
          <w:color w:val="000000"/>
          <w:szCs w:val="23"/>
          <w:lang w:eastAsia="fr-FR"/>
        </w:rPr>
        <w:tab/>
      </w:r>
    </w:p>
    <w:p w14:paraId="329C48C2"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La société sera inscrite au tableau de l’Ordre des experts-comptables sous sa dénomination sociale.</w:t>
      </w:r>
    </w:p>
    <w:p w14:paraId="30A0051B"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actes et documents émanant de la société et destinés aux tiers, notamment les lettres, factures, annonces et publications diverses, devront non seulement faire précéder ou suivre la dénomination sociale des mots « société par actions simplifiée » ou des lettres « S.A.S. » et de l’énonciation du montant du capital social, mais aussi faire suivre cette dénomination de la mention « société d’expertise comptable » et de l’indication du Tableau de la circonscription de l’Ordre auprès duquel la société est inscrite.</w:t>
      </w:r>
    </w:p>
    <w:p w14:paraId="05F0B35B"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3 – Objet social</w:t>
      </w:r>
    </w:p>
    <w:p w14:paraId="7E1D55A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La société a pour objet l’exercice de la profession d’expert-comptable dès son inscription au tableau de l’Ordre des experts-comptables.</w:t>
      </w:r>
    </w:p>
    <w:p w14:paraId="466C5005"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Elle peut réaliser toutes opérations compatibles avec son objet social et qui se rapportent à celui-ci dans les conditions fixées par les textes législatifs et réglementaires.</w:t>
      </w:r>
    </w:p>
    <w:p w14:paraId="4446B3FF"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Elle peut notamment détenir des participations de toute nature sous le contrôle du Conseil régional </w:t>
      </w:r>
      <w:r w:rsidRPr="00760536">
        <w:rPr>
          <w:rFonts w:ascii="Trebuchet MS" w:eastAsia="Times New Roman" w:hAnsi="Trebuchet MS" w:cs="Times New Roman"/>
          <w:iCs/>
          <w:color w:val="000000"/>
          <w:szCs w:val="23"/>
          <w:lang w:eastAsia="fr-FR"/>
        </w:rPr>
        <w:br/>
        <w:t>de l’Ordre et dans les conditions fixées par le Règlement intérieur de l’Ordre des experts-comptables.</w:t>
      </w:r>
    </w:p>
    <w:p w14:paraId="677411DB"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4 - Siège social</w:t>
      </w:r>
    </w:p>
    <w:p w14:paraId="6ADDDEB0" w14:textId="77777777" w:rsidR="00760536" w:rsidRPr="00760536" w:rsidRDefault="00760536" w:rsidP="00760536">
      <w:pPr>
        <w:tabs>
          <w:tab w:val="right" w:leader="dot" w:pos="9639"/>
        </w:tabs>
        <w:autoSpaceDE w:val="0"/>
        <w:autoSpaceDN w:val="0"/>
        <w:adjustRightInd w:val="0"/>
        <w:spacing w:before="120" w:after="0" w:line="240" w:lineRule="auto"/>
        <w:jc w:val="both"/>
        <w:rPr>
          <w:rFonts w:ascii="Arial" w:eastAsia="Times New Roman" w:hAnsi="Arial" w:cs="Arial"/>
          <w:iCs/>
          <w:color w:val="000000"/>
          <w:szCs w:val="23"/>
          <w:lang w:eastAsia="fr-FR"/>
        </w:rPr>
      </w:pPr>
      <w:r w:rsidRPr="00760536">
        <w:rPr>
          <w:rFonts w:ascii="Trebuchet MS" w:eastAsia="Times New Roman" w:hAnsi="Trebuchet MS" w:cs="Times New Roman"/>
          <w:iCs/>
          <w:color w:val="000000"/>
          <w:szCs w:val="23"/>
          <w:lang w:eastAsia="fr-FR"/>
        </w:rPr>
        <w:t xml:space="preserve">Le siège social est fixé à </w:t>
      </w:r>
      <w:r w:rsidRPr="00760536">
        <w:rPr>
          <w:rFonts w:ascii="Arial" w:eastAsia="Times New Roman" w:hAnsi="Arial" w:cs="Arial"/>
          <w:iCs/>
          <w:color w:val="000000"/>
          <w:szCs w:val="23"/>
          <w:lang w:eastAsia="fr-FR"/>
        </w:rPr>
        <w:tab/>
      </w:r>
    </w:p>
    <w:p w14:paraId="5CB507DD"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rebuchet MS"/>
          <w:color w:val="000000"/>
          <w:spacing w:val="-2"/>
          <w:lang w:eastAsia="fr-FR"/>
        </w:rPr>
      </w:pPr>
      <w:r w:rsidRPr="00760536">
        <w:rPr>
          <w:rFonts w:ascii="Trebuchet MS" w:eastAsia="Times New Roman" w:hAnsi="Trebuchet MS" w:cs="Trebuchet MS"/>
          <w:color w:val="000000"/>
          <w:spacing w:val="-2"/>
          <w:lang w:eastAsia="fr-FR"/>
        </w:rPr>
        <w:lastRenderedPageBreak/>
        <w:t>Il pourra être transféré sur le territoire français par simple décision du président, qui, dans ce cas, est autorisé à modifier en conséquence les statuts de la société, sous réserve de ratification par la prochaine décision de la collectivité des associés.</w:t>
      </w:r>
    </w:p>
    <w:p w14:paraId="27FB81ED"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5 - Durée</w:t>
      </w:r>
    </w:p>
    <w:p w14:paraId="76B4365D" w14:textId="77777777" w:rsidR="00760536" w:rsidRPr="00760536" w:rsidRDefault="00760536" w:rsidP="00760536">
      <w:pPr>
        <w:autoSpaceDE w:val="0"/>
        <w:autoSpaceDN w:val="0"/>
        <w:adjustRightInd w:val="0"/>
        <w:spacing w:before="20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La durée de la société est fixée à ……… années à compter du jour de son immatriculation au registre </w:t>
      </w:r>
      <w:r w:rsidRPr="00760536">
        <w:rPr>
          <w:rFonts w:ascii="Trebuchet MS" w:eastAsia="Times New Roman" w:hAnsi="Trebuchet MS" w:cs="Times New Roman"/>
          <w:iCs/>
          <w:color w:val="000000"/>
          <w:szCs w:val="23"/>
          <w:lang w:eastAsia="fr-FR"/>
        </w:rPr>
        <w:br/>
        <w:t>du commerce et des sociétés, sauf les cas de dissolution anticipée ou de prorogation prévus aux présents statuts.</w:t>
      </w:r>
    </w:p>
    <w:p w14:paraId="7A9682BF"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6 - Apports - Formation du capital</w:t>
      </w:r>
    </w:p>
    <w:p w14:paraId="7B22C80D" w14:textId="77777777" w:rsidR="00760536" w:rsidRPr="00760536" w:rsidRDefault="00760536" w:rsidP="00760536">
      <w:pPr>
        <w:autoSpaceDE w:val="0"/>
        <w:autoSpaceDN w:val="0"/>
        <w:adjustRightInd w:val="0"/>
        <w:spacing w:before="20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 actions d’origine formant le capital social représentent :</w:t>
      </w:r>
    </w:p>
    <w:p w14:paraId="0061A5DE" w14:textId="77777777" w:rsidR="00760536" w:rsidRPr="00760536" w:rsidRDefault="00760536" w:rsidP="00760536">
      <w:pPr>
        <w:numPr>
          <w:ilvl w:val="0"/>
          <w:numId w:val="11"/>
        </w:numPr>
        <w:autoSpaceDE w:val="0"/>
        <w:autoSpaceDN w:val="0"/>
        <w:adjustRightInd w:val="0"/>
        <w:spacing w:before="200" w:after="0" w:line="240" w:lineRule="auto"/>
        <w:jc w:val="both"/>
        <w:rPr>
          <w:rFonts w:ascii="Trebuchet MS" w:eastAsia="Times New Roman" w:hAnsi="Trebuchet MS" w:cs="Times New Roman"/>
          <w:iCs/>
          <w:color w:val="000000"/>
          <w:spacing w:val="-4"/>
          <w:szCs w:val="23"/>
          <w:lang w:eastAsia="fr-FR"/>
        </w:rPr>
      </w:pPr>
      <w:proofErr w:type="gramStart"/>
      <w:r w:rsidRPr="00760536">
        <w:rPr>
          <w:rFonts w:ascii="Trebuchet MS" w:eastAsia="Times New Roman" w:hAnsi="Trebuchet MS" w:cs="Times New Roman"/>
          <w:iCs/>
          <w:color w:val="000000"/>
          <w:spacing w:val="-4"/>
          <w:szCs w:val="23"/>
          <w:lang w:eastAsia="fr-FR"/>
        </w:rPr>
        <w:t>à</w:t>
      </w:r>
      <w:proofErr w:type="gramEnd"/>
      <w:r w:rsidRPr="00760536">
        <w:rPr>
          <w:rFonts w:ascii="Trebuchet MS" w:eastAsia="Times New Roman" w:hAnsi="Trebuchet MS" w:cs="Times New Roman"/>
          <w:iCs/>
          <w:color w:val="000000"/>
          <w:spacing w:val="-4"/>
          <w:szCs w:val="23"/>
          <w:lang w:eastAsia="fr-FR"/>
        </w:rPr>
        <w:t xml:space="preserve"> concurrence de ……… actions, des apports en numéraire, </w:t>
      </w:r>
    </w:p>
    <w:p w14:paraId="3D24F4F7" w14:textId="77777777" w:rsidR="00760536" w:rsidRPr="00760536" w:rsidRDefault="00760536" w:rsidP="00760536">
      <w:pPr>
        <w:numPr>
          <w:ilvl w:val="0"/>
          <w:numId w:val="11"/>
        </w:numPr>
        <w:autoSpaceDE w:val="0"/>
        <w:autoSpaceDN w:val="0"/>
        <w:adjustRightInd w:val="0"/>
        <w:spacing w:before="200" w:after="0" w:line="240" w:lineRule="auto"/>
        <w:jc w:val="both"/>
        <w:rPr>
          <w:rFonts w:ascii="Trebuchet MS" w:eastAsia="Times New Roman" w:hAnsi="Trebuchet MS" w:cs="Times New Roman"/>
          <w:iCs/>
          <w:color w:val="000000"/>
          <w:spacing w:val="-4"/>
          <w:szCs w:val="23"/>
          <w:lang w:eastAsia="fr-FR"/>
        </w:rPr>
      </w:pPr>
      <w:proofErr w:type="gramStart"/>
      <w:r w:rsidRPr="00760536">
        <w:rPr>
          <w:rFonts w:ascii="Trebuchet MS" w:eastAsia="Times New Roman" w:hAnsi="Trebuchet MS" w:cs="Times New Roman"/>
          <w:iCs/>
          <w:color w:val="000000"/>
          <w:spacing w:val="-4"/>
          <w:szCs w:val="23"/>
          <w:lang w:eastAsia="fr-FR"/>
        </w:rPr>
        <w:t>à</w:t>
      </w:r>
      <w:proofErr w:type="gramEnd"/>
      <w:r w:rsidRPr="00760536">
        <w:rPr>
          <w:rFonts w:ascii="Trebuchet MS" w:eastAsia="Times New Roman" w:hAnsi="Trebuchet MS" w:cs="Times New Roman"/>
          <w:iCs/>
          <w:color w:val="000000"/>
          <w:spacing w:val="-4"/>
          <w:szCs w:val="23"/>
          <w:lang w:eastAsia="fr-FR"/>
        </w:rPr>
        <w:t xml:space="preserve"> concurrence de ……… actions, des apports en nature,</w:t>
      </w:r>
    </w:p>
    <w:p w14:paraId="4DD66DDD" w14:textId="77777777" w:rsidR="00760536" w:rsidRPr="00760536" w:rsidRDefault="00760536" w:rsidP="00D80217">
      <w:pPr>
        <w:numPr>
          <w:ilvl w:val="0"/>
          <w:numId w:val="11"/>
        </w:numPr>
        <w:autoSpaceDE w:val="0"/>
        <w:autoSpaceDN w:val="0"/>
        <w:adjustRightInd w:val="0"/>
        <w:spacing w:before="200" w:line="240" w:lineRule="auto"/>
        <w:jc w:val="both"/>
        <w:rPr>
          <w:rFonts w:ascii="Trebuchet MS" w:eastAsia="Times New Roman" w:hAnsi="Trebuchet MS" w:cs="Times New Roman"/>
          <w:iCs/>
          <w:color w:val="000000"/>
          <w:spacing w:val="-4"/>
          <w:szCs w:val="23"/>
          <w:lang w:eastAsia="fr-FR"/>
        </w:rPr>
      </w:pPr>
      <w:proofErr w:type="gramStart"/>
      <w:r w:rsidRPr="00760536">
        <w:rPr>
          <w:rFonts w:ascii="Trebuchet MS" w:eastAsia="Times New Roman" w:hAnsi="Trebuchet MS" w:cs="Times New Roman"/>
          <w:iCs/>
          <w:color w:val="000000"/>
          <w:spacing w:val="-4"/>
          <w:szCs w:val="23"/>
          <w:lang w:eastAsia="fr-FR"/>
        </w:rPr>
        <w:t>à</w:t>
      </w:r>
      <w:proofErr w:type="gramEnd"/>
      <w:r w:rsidRPr="00760536">
        <w:rPr>
          <w:rFonts w:ascii="Trebuchet MS" w:eastAsia="Times New Roman" w:hAnsi="Trebuchet MS" w:cs="Times New Roman"/>
          <w:iCs/>
          <w:color w:val="000000"/>
          <w:spacing w:val="-4"/>
          <w:szCs w:val="23"/>
          <w:lang w:eastAsia="fr-FR"/>
        </w:rPr>
        <w:t xml:space="preserve"> concurrence de ……… actions, des apports en industrie.</w:t>
      </w:r>
    </w:p>
    <w:p w14:paraId="3641A01C" w14:textId="77777777" w:rsidR="00760536" w:rsidRPr="00760536" w:rsidRDefault="00760536" w:rsidP="00D80217">
      <w:pPr>
        <w:numPr>
          <w:ilvl w:val="0"/>
          <w:numId w:val="1"/>
        </w:numPr>
        <w:autoSpaceDE w:val="0"/>
        <w:autoSpaceDN w:val="0"/>
        <w:adjustRightInd w:val="0"/>
        <w:spacing w:before="12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Une somme totale versée par les associés de ……… euros correspondant à ……… actions (</w:t>
      </w:r>
      <w:r w:rsidRPr="00760536">
        <w:rPr>
          <w:rFonts w:ascii="Trebuchet MS" w:eastAsia="Times New Roman" w:hAnsi="Trebuchet MS" w:cs="Times New Roman"/>
          <w:b/>
          <w:i/>
          <w:iCs/>
          <w:color w:val="000000"/>
          <w:spacing w:val="-4"/>
          <w:szCs w:val="23"/>
          <w:lang w:eastAsia="fr-FR"/>
        </w:rPr>
        <w:t>facultatif</w:t>
      </w:r>
      <w:r w:rsidRPr="00760536">
        <w:rPr>
          <w:rFonts w:ascii="Trebuchet MS" w:eastAsia="Times New Roman" w:hAnsi="Trebuchet MS" w:cs="Times New Roman"/>
          <w:iCs/>
          <w:color w:val="000000"/>
          <w:spacing w:val="-4"/>
          <w:szCs w:val="23"/>
          <w:lang w:eastAsia="fr-FR"/>
        </w:rPr>
        <w:t> : de ……… euros chacune), entièrement souscrites et intégralement libérées (</w:t>
      </w:r>
      <w:r w:rsidRPr="00760536">
        <w:rPr>
          <w:rFonts w:ascii="Trebuchet MS" w:eastAsia="Times New Roman" w:hAnsi="Trebuchet MS" w:cs="Times New Roman"/>
          <w:b/>
          <w:i/>
          <w:iCs/>
          <w:color w:val="000000"/>
          <w:spacing w:val="-4"/>
          <w:szCs w:val="23"/>
          <w:lang w:eastAsia="fr-FR"/>
        </w:rPr>
        <w:t>ou</w:t>
      </w:r>
      <w:r w:rsidRPr="00760536">
        <w:rPr>
          <w:rFonts w:ascii="Trebuchet MS" w:eastAsia="Times New Roman" w:hAnsi="Trebuchet MS" w:cs="Times New Roman"/>
          <w:iCs/>
          <w:color w:val="000000"/>
          <w:spacing w:val="-4"/>
          <w:szCs w:val="23"/>
          <w:lang w:eastAsia="fr-FR"/>
        </w:rPr>
        <w:t xml:space="preserve"> libérées d’un montant de ……… </w:t>
      </w:r>
      <w:r w:rsidRPr="00760536">
        <w:rPr>
          <w:rFonts w:ascii="Trebuchet MS" w:eastAsia="Times New Roman" w:hAnsi="Trebuchet MS" w:cs="Times New Roman"/>
          <w:iCs/>
          <w:color w:val="000000"/>
          <w:spacing w:val="-4"/>
          <w:szCs w:val="23"/>
          <w:lang w:eastAsia="fr-FR"/>
        </w:rPr>
        <w:br/>
        <w:t xml:space="preserve">au moins égal à la moitié de la valeur nominale, le solde étant libéré sur appel du président, dans </w:t>
      </w:r>
      <w:r w:rsidRPr="00760536">
        <w:rPr>
          <w:rFonts w:ascii="Trebuchet MS" w:eastAsia="Times New Roman" w:hAnsi="Trebuchet MS" w:cs="Times New Roman"/>
          <w:iCs/>
          <w:color w:val="000000"/>
          <w:spacing w:val="-4"/>
          <w:szCs w:val="23"/>
          <w:lang w:eastAsia="fr-FR"/>
        </w:rPr>
        <w:br/>
        <w:t xml:space="preserve">les conditions stipulées aux alinéas 3 et 4 de l’article 10 des présents statuts,) est déposée, à un compte ouvert au nom de la société en formation sous le numéro ………, à la banque ………… </w:t>
      </w:r>
      <w:r w:rsidRPr="00760536">
        <w:rPr>
          <w:rFonts w:ascii="Trebuchet MS" w:eastAsia="Times New Roman" w:hAnsi="Trebuchet MS" w:cs="Times New Roman"/>
          <w:i/>
          <w:iCs/>
          <w:color w:val="000000"/>
          <w:spacing w:val="-4"/>
          <w:szCs w:val="23"/>
          <w:lang w:eastAsia="fr-FR"/>
        </w:rPr>
        <w:t xml:space="preserve">(l’étude d’un notaire </w:t>
      </w:r>
      <w:r w:rsidRPr="00760536">
        <w:rPr>
          <w:rFonts w:ascii="Trebuchet MS" w:eastAsia="Times New Roman" w:hAnsi="Trebuchet MS" w:cs="Times New Roman"/>
          <w:i/>
          <w:iCs/>
          <w:color w:val="000000"/>
          <w:spacing w:val="-4"/>
          <w:szCs w:val="23"/>
          <w:lang w:eastAsia="fr-FR"/>
        </w:rPr>
        <w:br/>
        <w:t>ou la Caisse des dépôts et consignations)</w:t>
      </w:r>
      <w:r w:rsidRPr="00760536">
        <w:rPr>
          <w:rFonts w:ascii="Trebuchet MS" w:eastAsia="Times New Roman" w:hAnsi="Trebuchet MS" w:cs="Times New Roman"/>
          <w:iCs/>
          <w:color w:val="000000"/>
          <w:spacing w:val="-4"/>
          <w:szCs w:val="23"/>
          <w:lang w:eastAsia="fr-FR"/>
        </w:rPr>
        <w:t xml:space="preserve">, qui a délivré, à la date du …/…/…… le certificat prescrit par </w:t>
      </w:r>
      <w:r w:rsidRPr="00760536">
        <w:rPr>
          <w:rFonts w:ascii="Trebuchet MS" w:eastAsia="Times New Roman" w:hAnsi="Trebuchet MS" w:cs="Times New Roman"/>
          <w:iCs/>
          <w:color w:val="000000"/>
          <w:spacing w:val="-4"/>
          <w:szCs w:val="23"/>
          <w:lang w:eastAsia="fr-FR"/>
        </w:rPr>
        <w:br/>
        <w:t xml:space="preserve">la loi, sur présentation de la liste des associés mentionnant les sommes versées par chacun d’eux établie par M. ……… </w:t>
      </w:r>
      <w:r w:rsidRPr="00760536">
        <w:rPr>
          <w:rFonts w:ascii="Trebuchet MS" w:eastAsia="Times New Roman" w:hAnsi="Trebuchet MS" w:cs="Times New Roman"/>
          <w:b/>
          <w:i/>
          <w:iCs/>
          <w:color w:val="000000"/>
          <w:spacing w:val="-4"/>
          <w:szCs w:val="23"/>
          <w:lang w:eastAsia="fr-FR"/>
        </w:rPr>
        <w:t>(ou)</w:t>
      </w:r>
      <w:r w:rsidRPr="00760536">
        <w:rPr>
          <w:rFonts w:ascii="Trebuchet MS" w:eastAsia="Times New Roman" w:hAnsi="Trebuchet MS" w:cs="Times New Roman"/>
          <w:iCs/>
          <w:color w:val="000000"/>
          <w:spacing w:val="-4"/>
          <w:szCs w:val="23"/>
          <w:lang w:eastAsia="fr-FR"/>
        </w:rPr>
        <w:t xml:space="preserve"> MM. ……… et annexée à chacun des originaux des présentes.</w:t>
      </w:r>
    </w:p>
    <w:p w14:paraId="0EA8306F" w14:textId="77777777" w:rsidR="00760536" w:rsidRPr="00760536" w:rsidRDefault="00760536" w:rsidP="00760536">
      <w:pPr>
        <w:numPr>
          <w:ilvl w:val="0"/>
          <w:numId w:val="1"/>
        </w:numPr>
        <w:autoSpaceDE w:val="0"/>
        <w:autoSpaceDN w:val="0"/>
        <w:adjustRightInd w:val="0"/>
        <w:spacing w:before="120" w:after="0" w:line="240" w:lineRule="auto"/>
        <w:ind w:left="284" w:hanging="284"/>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Les ……… actions de surplus représentent les apports en nature effectués dans les conditions suivantes :</w:t>
      </w:r>
    </w:p>
    <w:p w14:paraId="6556D921"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
          <w:color w:val="000000"/>
          <w:szCs w:val="23"/>
          <w:lang w:eastAsia="fr-FR"/>
        </w:rPr>
      </w:pPr>
      <w:r w:rsidRPr="00760536">
        <w:rPr>
          <w:rFonts w:ascii="Trebuchet MS" w:eastAsia="Times New Roman" w:hAnsi="Trebuchet MS" w:cs="Times New Roman"/>
          <w:iCs/>
          <w:color w:val="000000"/>
          <w:szCs w:val="23"/>
          <w:lang w:eastAsia="fr-FR"/>
        </w:rPr>
        <w:t xml:space="preserve">M. ……… fait apport à la société des droits et biens en nature dont la désignation suit </w:t>
      </w:r>
      <w:r w:rsidRPr="00760536">
        <w:rPr>
          <w:rFonts w:ascii="Trebuchet MS" w:eastAsia="Times New Roman" w:hAnsi="Trebuchet MS" w:cs="Times New Roman"/>
          <w:i/>
          <w:iCs/>
          <w:color w:val="000000"/>
          <w:szCs w:val="23"/>
          <w:lang w:eastAsia="fr-FR"/>
        </w:rPr>
        <w:t>(immeubles, mobiliers, matériels, installations, créances, clientèle, fonds libéral, etc.) :</w:t>
      </w:r>
    </w:p>
    <w:p w14:paraId="4FD4B9C7" w14:textId="77777777" w:rsidR="00760536" w:rsidRPr="00760536" w:rsidRDefault="00760536" w:rsidP="00760536">
      <w:pPr>
        <w:tabs>
          <w:tab w:val="right" w:leader="dot" w:pos="9639"/>
        </w:tabs>
        <w:autoSpaceDE w:val="0"/>
        <w:autoSpaceDN w:val="0"/>
        <w:adjustRightInd w:val="0"/>
        <w:spacing w:before="120" w:after="0" w:line="240" w:lineRule="auto"/>
        <w:ind w:left="284"/>
        <w:jc w:val="both"/>
        <w:rPr>
          <w:rFonts w:ascii="Arial" w:eastAsia="Times New Roman" w:hAnsi="Arial" w:cs="Arial"/>
          <w:bCs/>
          <w:iCs/>
          <w:color w:val="000000"/>
          <w:szCs w:val="23"/>
          <w:lang w:eastAsia="fr-FR"/>
        </w:rPr>
      </w:pPr>
      <w:r w:rsidRPr="00760536">
        <w:rPr>
          <w:rFonts w:ascii="Arial" w:eastAsia="Times New Roman" w:hAnsi="Arial" w:cs="Arial"/>
          <w:bCs/>
          <w:iCs/>
          <w:color w:val="000000"/>
          <w:szCs w:val="23"/>
          <w:lang w:eastAsia="fr-FR"/>
        </w:rPr>
        <w:tab/>
      </w:r>
    </w:p>
    <w:p w14:paraId="2EE7EBA0" w14:textId="77777777" w:rsidR="00760536" w:rsidRPr="00760536" w:rsidRDefault="00760536" w:rsidP="00760536">
      <w:pPr>
        <w:tabs>
          <w:tab w:val="left" w:leader="dot" w:pos="9639"/>
        </w:tabs>
        <w:autoSpaceDE w:val="0"/>
        <w:autoSpaceDN w:val="0"/>
        <w:adjustRightInd w:val="0"/>
        <w:spacing w:before="120" w:after="0" w:line="240" w:lineRule="auto"/>
        <w:jc w:val="both"/>
        <w:rPr>
          <w:rFonts w:ascii="Arial" w:eastAsia="Times New Roman" w:hAnsi="Arial" w:cs="Arial"/>
          <w:iCs/>
          <w:color w:val="000000"/>
          <w:szCs w:val="23"/>
          <w:lang w:eastAsia="fr-FR"/>
        </w:rPr>
      </w:pPr>
      <w:r w:rsidRPr="00760536">
        <w:rPr>
          <w:rFonts w:ascii="Trebuchet MS" w:eastAsia="Times New Roman" w:hAnsi="Trebuchet MS" w:cs="Times New Roman"/>
          <w:iCs/>
          <w:color w:val="000000"/>
          <w:szCs w:val="23"/>
          <w:lang w:eastAsia="fr-FR"/>
        </w:rPr>
        <w:t xml:space="preserve">Total des apports en nature : </w:t>
      </w:r>
      <w:r w:rsidRPr="00760536">
        <w:rPr>
          <w:rFonts w:ascii="Arial" w:eastAsia="Times New Roman" w:hAnsi="Arial" w:cs="Arial"/>
          <w:iCs/>
          <w:color w:val="000000"/>
          <w:szCs w:val="23"/>
          <w:lang w:eastAsia="fr-FR"/>
        </w:rPr>
        <w:tab/>
      </w:r>
    </w:p>
    <w:p w14:paraId="124714EC" w14:textId="77777777" w:rsidR="00760536" w:rsidRPr="00760536" w:rsidRDefault="00760536" w:rsidP="00760536">
      <w:pPr>
        <w:autoSpaceDE w:val="0"/>
        <w:autoSpaceDN w:val="0"/>
        <w:adjustRightInd w:val="0"/>
        <w:spacing w:before="20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Toutes les conditions et modalités de ces apports sont relatées dans un acte annexé aux présents statuts.</w:t>
      </w:r>
    </w:p>
    <w:p w14:paraId="4BFA5343" w14:textId="77777777" w:rsidR="00760536" w:rsidRPr="00760536" w:rsidRDefault="00760536" w:rsidP="00760536">
      <w:pPr>
        <w:autoSpaceDE w:val="0"/>
        <w:autoSpaceDN w:val="0"/>
        <w:adjustRightInd w:val="0"/>
        <w:spacing w:before="20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zCs w:val="23"/>
          <w:lang w:eastAsia="fr-FR"/>
        </w:rPr>
        <w:t xml:space="preserve">Il a été procédé aux évaluations des droits et biens ci-dessus apportées, au vu du rapport annexé </w:t>
      </w:r>
      <w:r w:rsidRPr="00760536">
        <w:rPr>
          <w:rFonts w:ascii="Trebuchet MS" w:eastAsia="Times New Roman" w:hAnsi="Trebuchet MS" w:cs="Times New Roman"/>
          <w:iCs/>
          <w:color w:val="000000"/>
          <w:szCs w:val="23"/>
          <w:lang w:eastAsia="fr-FR"/>
        </w:rPr>
        <w:br/>
      </w:r>
      <w:proofErr w:type="gramStart"/>
      <w:r w:rsidRPr="00760536">
        <w:rPr>
          <w:rFonts w:ascii="Trebuchet MS" w:eastAsia="Times New Roman" w:hAnsi="Trebuchet MS" w:cs="Times New Roman"/>
          <w:iCs/>
          <w:color w:val="000000"/>
          <w:spacing w:val="-6"/>
          <w:szCs w:val="23"/>
          <w:lang w:eastAsia="fr-FR"/>
        </w:rPr>
        <w:t>aux présents statuts établi</w:t>
      </w:r>
      <w:proofErr w:type="gramEnd"/>
      <w:r w:rsidRPr="00760536">
        <w:rPr>
          <w:rFonts w:ascii="Trebuchet MS" w:eastAsia="Times New Roman" w:hAnsi="Trebuchet MS" w:cs="Times New Roman"/>
          <w:iCs/>
          <w:color w:val="000000"/>
          <w:spacing w:val="-6"/>
          <w:szCs w:val="23"/>
          <w:lang w:eastAsia="fr-FR"/>
        </w:rPr>
        <w:t xml:space="preserve"> sous sa responsabilité par M. ………, commissaire aux apports.</w:t>
      </w:r>
    </w:p>
    <w:p w14:paraId="5D590DA6" w14:textId="77777777" w:rsidR="00760536" w:rsidRPr="00760536" w:rsidRDefault="00760536" w:rsidP="003B3593">
      <w:pPr>
        <w:autoSpaceDE w:val="0"/>
        <w:autoSpaceDN w:val="0"/>
        <w:adjustRightInd w:val="0"/>
        <w:spacing w:before="12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Ce rapport, ainsi que les associés le reconnaissent, a été tenu à leur disposition au futur siège social depuis </w:t>
      </w:r>
      <w:r w:rsidRPr="00760536">
        <w:rPr>
          <w:rFonts w:ascii="Trebuchet MS" w:eastAsia="Times New Roman" w:hAnsi="Trebuchet MS" w:cs="Times New Roman"/>
          <w:iCs/>
          <w:color w:val="000000"/>
          <w:spacing w:val="-4"/>
          <w:szCs w:val="23"/>
          <w:lang w:eastAsia="fr-FR"/>
        </w:rPr>
        <w:br/>
        <w:t>le …/…/…….</w:t>
      </w:r>
    </w:p>
    <w:p w14:paraId="3C6D911E" w14:textId="77777777" w:rsidR="00760536" w:rsidRPr="00760536" w:rsidRDefault="00760536" w:rsidP="00760536">
      <w:pPr>
        <w:tabs>
          <w:tab w:val="right" w:leader="dot" w:pos="9639"/>
        </w:tabs>
        <w:autoSpaceDE w:val="0"/>
        <w:autoSpaceDN w:val="0"/>
        <w:adjustRightInd w:val="0"/>
        <w:spacing w:before="200" w:after="0" w:line="240" w:lineRule="auto"/>
        <w:ind w:left="426"/>
        <w:jc w:val="both"/>
        <w:rPr>
          <w:rFonts w:ascii="Trebuchet MS" w:eastAsia="Times New Roman" w:hAnsi="Trebuchet MS" w:cs="Times New Roman"/>
          <w:b/>
          <w:bCs/>
          <w:iCs/>
          <w:color w:val="404040"/>
          <w:szCs w:val="23"/>
          <w:lang w:eastAsia="fr-FR"/>
        </w:rPr>
      </w:pPr>
      <w:r w:rsidRPr="00760536">
        <w:rPr>
          <w:rFonts w:ascii="Trebuchet MS" w:eastAsia="Times New Roman" w:hAnsi="Trebuchet MS" w:cs="Times New Roman"/>
          <w:b/>
          <w:bCs/>
          <w:iCs/>
          <w:color w:val="404040"/>
          <w:szCs w:val="23"/>
          <w:lang w:eastAsia="fr-FR"/>
        </w:rPr>
        <w:t>a. Lorsque l’apporteur apporte des immeubles, exploitations (fonds libéraux), droits sociaux non négociables ou meubles corporels dont l’aliénation est soumise à publicité dépendant de la communauté de biens existant entre lui et son conjoint</w:t>
      </w:r>
    </w:p>
    <w:p w14:paraId="5264F062" w14:textId="77777777" w:rsidR="00760536" w:rsidRPr="00760536" w:rsidRDefault="00760536" w:rsidP="003B3593">
      <w:pPr>
        <w:autoSpaceDE w:val="0"/>
        <w:autoSpaceDN w:val="0"/>
        <w:adjustRightInd w:val="0"/>
        <w:spacing w:before="12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Les droits et biens faisant l’objet de l’apport en nature de M. ……… dépendent de la communauté de biens existant entre l’apporteur et son conjoint, Mme </w:t>
      </w:r>
      <w:r w:rsidRPr="00760536">
        <w:rPr>
          <w:rFonts w:ascii="Trebuchet MS" w:eastAsia="Times New Roman" w:hAnsi="Trebuchet MS" w:cs="Trebuchet MS"/>
          <w:color w:val="000000"/>
          <w:lang w:eastAsia="fr-FR"/>
        </w:rPr>
        <w:t>(nom de famille, prénoms, nom d’usage, le cas échéant)</w:t>
      </w:r>
      <w:r w:rsidRPr="00760536">
        <w:rPr>
          <w:rFonts w:ascii="Trebuchet MS" w:eastAsia="Times New Roman" w:hAnsi="Trebuchet MS" w:cs="Times New Roman"/>
          <w:iCs/>
          <w:color w:val="000000"/>
          <w:szCs w:val="23"/>
          <w:lang w:eastAsia="fr-FR"/>
        </w:rPr>
        <w:t>, né(e) …/…/……, qui a donné son consentement à l’apport par acte séparé, dont un original est annexé aux présents statuts.</w:t>
      </w:r>
    </w:p>
    <w:p w14:paraId="0566BA32" w14:textId="77777777" w:rsidR="00760536" w:rsidRPr="00760536" w:rsidRDefault="00760536" w:rsidP="00760536">
      <w:pPr>
        <w:tabs>
          <w:tab w:val="right" w:leader="dot" w:pos="9639"/>
        </w:tabs>
        <w:autoSpaceDE w:val="0"/>
        <w:autoSpaceDN w:val="0"/>
        <w:adjustRightInd w:val="0"/>
        <w:spacing w:before="200" w:after="0" w:line="240" w:lineRule="auto"/>
        <w:ind w:left="426"/>
        <w:jc w:val="both"/>
        <w:rPr>
          <w:rFonts w:ascii="Trebuchet MS" w:eastAsia="Times New Roman" w:hAnsi="Trebuchet MS" w:cs="Times New Roman"/>
          <w:b/>
          <w:bCs/>
          <w:iCs/>
          <w:color w:val="404040"/>
          <w:szCs w:val="23"/>
          <w:lang w:eastAsia="fr-FR"/>
        </w:rPr>
      </w:pPr>
      <w:r w:rsidRPr="00760536">
        <w:rPr>
          <w:rFonts w:ascii="Trebuchet MS" w:eastAsia="Times New Roman" w:hAnsi="Trebuchet MS" w:cs="Times New Roman"/>
          <w:b/>
          <w:bCs/>
          <w:iCs/>
          <w:color w:val="404040"/>
          <w:szCs w:val="23"/>
          <w:lang w:eastAsia="fr-FR"/>
        </w:rPr>
        <w:t>b. Lorsque l’apporteur apporte des biens indivis</w:t>
      </w:r>
    </w:p>
    <w:p w14:paraId="5101B46E" w14:textId="77777777" w:rsidR="00760536" w:rsidRPr="00760536" w:rsidRDefault="00760536" w:rsidP="00D80217">
      <w:pPr>
        <w:autoSpaceDE w:val="0"/>
        <w:autoSpaceDN w:val="0"/>
        <w:adjustRightInd w:val="0"/>
        <w:spacing w:before="20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 xml:space="preserve">Les droits et biens faisant l’objet de l’apport en nature de M. ……… sont indivis entre l’apporteur et son </w:t>
      </w:r>
      <w:proofErr w:type="spellStart"/>
      <w:r w:rsidRPr="00760536">
        <w:rPr>
          <w:rFonts w:ascii="Trebuchet MS" w:eastAsia="Calibri" w:hAnsi="Trebuchet MS" w:cs="Calibri"/>
          <w:iCs/>
          <w:color w:val="000000"/>
          <w:szCs w:val="23"/>
          <w:lang w:eastAsia="fr-FR"/>
        </w:rPr>
        <w:t>co-indivisaire</w:t>
      </w:r>
      <w:proofErr w:type="spellEnd"/>
      <w:r w:rsidRPr="00760536">
        <w:rPr>
          <w:rFonts w:ascii="Trebuchet MS" w:eastAsia="Calibri" w:hAnsi="Trebuchet MS" w:cs="Calibri"/>
          <w:iCs/>
          <w:color w:val="000000"/>
          <w:szCs w:val="23"/>
          <w:lang w:eastAsia="fr-FR"/>
        </w:rPr>
        <w:t xml:space="preserve">, Mme </w:t>
      </w:r>
      <w:r w:rsidRPr="00760536">
        <w:rPr>
          <w:rFonts w:ascii="Trebuchet MS" w:eastAsia="Calibri" w:hAnsi="Trebuchet MS" w:cs="Trebuchet MS"/>
          <w:iCs/>
          <w:color w:val="000000"/>
          <w:lang w:eastAsia="fr-FR"/>
        </w:rPr>
        <w:t>(nom de famille, prénoms, nom d’usage, le cas échéant)</w:t>
      </w:r>
      <w:r w:rsidRPr="00760536">
        <w:rPr>
          <w:rFonts w:ascii="Trebuchet MS" w:eastAsia="Calibri" w:hAnsi="Trebuchet MS" w:cs="Calibri"/>
          <w:iCs/>
          <w:color w:val="000000"/>
          <w:szCs w:val="23"/>
          <w:lang w:eastAsia="fr-FR"/>
        </w:rPr>
        <w:t xml:space="preserve">, née …/…/……, qui a donné son consentement à l’apport par acte séparé, dont un original est annexé aux présents statuts. </w:t>
      </w:r>
    </w:p>
    <w:p w14:paraId="4973B68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3. ……… actions représentent des apports en industrie effectués dans les conditions suivantes :</w:t>
      </w:r>
    </w:p>
    <w:p w14:paraId="772D44D5"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M. ……… fait à la société l’apport en industrie suivant </w:t>
      </w:r>
      <w:r w:rsidRPr="00760536">
        <w:rPr>
          <w:rFonts w:ascii="Trebuchet MS" w:eastAsia="Times New Roman" w:hAnsi="Trebuchet MS" w:cs="Times New Roman"/>
          <w:i/>
          <w:iCs/>
          <w:color w:val="000000"/>
          <w:szCs w:val="23"/>
          <w:lang w:eastAsia="fr-FR"/>
        </w:rPr>
        <w:t>(connaissances techniques, expérience professionnelle dans tel domaine, réseau de relations professionnelles dans tel domaine, etc.)</w:t>
      </w:r>
      <w:r w:rsidRPr="00760536">
        <w:rPr>
          <w:rFonts w:ascii="Trebuchet MS" w:eastAsia="Times New Roman" w:hAnsi="Trebuchet MS" w:cs="Times New Roman"/>
          <w:iCs/>
          <w:color w:val="000000"/>
          <w:szCs w:val="23"/>
          <w:lang w:eastAsia="fr-FR"/>
        </w:rPr>
        <w:t xml:space="preserve"> :</w:t>
      </w:r>
    </w:p>
    <w:p w14:paraId="1EB694A5" w14:textId="77777777" w:rsid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 </w:t>
      </w:r>
    </w:p>
    <w:p w14:paraId="1E7BD1EA" w14:textId="77777777" w:rsidR="00D80217" w:rsidRPr="00760536" w:rsidRDefault="00D80217"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p>
    <w:p w14:paraId="5D713BC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lastRenderedPageBreak/>
        <w:t xml:space="preserve">M. ……… exercera ces prestations dans les conditions suivantes </w:t>
      </w:r>
      <w:r w:rsidRPr="00760536">
        <w:rPr>
          <w:rFonts w:ascii="Trebuchet MS" w:eastAsia="Times New Roman" w:hAnsi="Trebuchet MS" w:cs="Times New Roman"/>
          <w:i/>
          <w:iCs/>
          <w:color w:val="000000"/>
          <w:szCs w:val="23"/>
          <w:lang w:eastAsia="fr-FR"/>
        </w:rPr>
        <w:t>(durée, etc.)</w:t>
      </w:r>
      <w:r w:rsidRPr="00760536">
        <w:rPr>
          <w:rFonts w:ascii="Trebuchet MS" w:eastAsia="Times New Roman" w:hAnsi="Trebuchet MS" w:cs="Times New Roman"/>
          <w:iCs/>
          <w:color w:val="000000"/>
          <w:szCs w:val="23"/>
          <w:lang w:eastAsia="fr-FR"/>
        </w:rPr>
        <w:t xml:space="preserve"> :</w:t>
      </w:r>
    </w:p>
    <w:p w14:paraId="5C0E55B2"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 </w:t>
      </w:r>
    </w:p>
    <w:p w14:paraId="2CFA6DCC"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L’apporteur en industrie s’interdit d’exercer, de manière directe ou indirecte, une activité concurrente ou d’offrir un service concurrent à celui qui a fait l’objet de l’apport en industrie pendant toute la durée de détention des actions rémunérant son apport en industrie.</w:t>
      </w:r>
    </w:p>
    <w:p w14:paraId="1E5306AD"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En contrepartie de cet apport, il est attribué à l’apporteur en industrie </w:t>
      </w:r>
      <w:r w:rsidRPr="00760536">
        <w:rPr>
          <w:rFonts w:ascii="Trebuchet MS" w:eastAsia="Times New Roman" w:hAnsi="Trebuchet MS" w:cs="Times New Roman"/>
          <w:i/>
          <w:iCs/>
          <w:color w:val="000000"/>
          <w:szCs w:val="23"/>
          <w:lang w:eastAsia="fr-FR"/>
        </w:rPr>
        <w:t xml:space="preserve">(préciser en lettres et en </w:t>
      </w:r>
      <w:proofErr w:type="gramStart"/>
      <w:r w:rsidRPr="00760536">
        <w:rPr>
          <w:rFonts w:ascii="Trebuchet MS" w:eastAsia="Times New Roman" w:hAnsi="Trebuchet MS" w:cs="Times New Roman"/>
          <w:i/>
          <w:iCs/>
          <w:color w:val="000000"/>
          <w:szCs w:val="23"/>
          <w:lang w:eastAsia="fr-FR"/>
        </w:rPr>
        <w:t>chiffres  le</w:t>
      </w:r>
      <w:proofErr w:type="gramEnd"/>
      <w:r w:rsidRPr="00760536">
        <w:rPr>
          <w:rFonts w:ascii="Trebuchet MS" w:eastAsia="Times New Roman" w:hAnsi="Trebuchet MS" w:cs="Times New Roman"/>
          <w:i/>
          <w:iCs/>
          <w:color w:val="000000"/>
          <w:szCs w:val="23"/>
          <w:lang w:eastAsia="fr-FR"/>
        </w:rPr>
        <w:t xml:space="preserve"> nombre d’actions attribuées)</w:t>
      </w:r>
      <w:r w:rsidRPr="00760536">
        <w:rPr>
          <w:rFonts w:ascii="Trebuchet MS" w:eastAsia="Times New Roman" w:hAnsi="Trebuchet MS" w:cs="Times New Roman"/>
          <w:iCs/>
          <w:color w:val="000000"/>
          <w:szCs w:val="23"/>
          <w:lang w:eastAsia="fr-FR"/>
        </w:rPr>
        <w:t xml:space="preserve"> : …………………………… actions.</w:t>
      </w:r>
    </w:p>
    <w:p w14:paraId="7233CCF9"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Ces actions ne participent pas à la formation du capital social et sont dépourvues de valeur nominale.</w:t>
      </w:r>
    </w:p>
    <w:p w14:paraId="484B5A27"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Elles bénéficient du droit au bénéfice et du droit de vote dans les mêmes conditions que les actions attribuées en rémunération d’apports concourant à la formation du capital.</w:t>
      </w:r>
    </w:p>
    <w:p w14:paraId="0DCE6103"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Elles ne sont ni cessibles ni transmissibles. Ces actions sont annulées de plein droit et sans contrepartie : </w:t>
      </w:r>
    </w:p>
    <w:p w14:paraId="205C2C83" w14:textId="77777777" w:rsidR="00D80217" w:rsidRDefault="00760536" w:rsidP="00D80217">
      <w:pPr>
        <w:pStyle w:val="Paragraphedeliste"/>
        <w:numPr>
          <w:ilvl w:val="0"/>
          <w:numId w:val="13"/>
        </w:numPr>
        <w:spacing w:before="120" w:after="0" w:line="240" w:lineRule="auto"/>
        <w:ind w:left="709"/>
        <w:jc w:val="both"/>
        <w:rPr>
          <w:rFonts w:ascii="Trebuchet MS" w:eastAsia="Calibri" w:hAnsi="Trebuchet MS" w:cs="Calibri"/>
          <w:iCs/>
          <w:color w:val="000000"/>
          <w:szCs w:val="23"/>
          <w:lang w:eastAsia="fr-FR"/>
        </w:rPr>
      </w:pPr>
      <w:proofErr w:type="gramStart"/>
      <w:r w:rsidRPr="00D80217">
        <w:rPr>
          <w:rFonts w:ascii="Trebuchet MS" w:eastAsia="Calibri" w:hAnsi="Trebuchet MS" w:cs="Calibri"/>
          <w:iCs/>
          <w:color w:val="000000"/>
          <w:szCs w:val="23"/>
          <w:lang w:eastAsia="fr-FR"/>
        </w:rPr>
        <w:t>à</w:t>
      </w:r>
      <w:proofErr w:type="gramEnd"/>
      <w:r w:rsidRPr="00D80217">
        <w:rPr>
          <w:rFonts w:ascii="Trebuchet MS" w:eastAsia="Calibri" w:hAnsi="Trebuchet MS" w:cs="Calibri"/>
          <w:iCs/>
          <w:color w:val="000000"/>
          <w:szCs w:val="23"/>
          <w:lang w:eastAsia="fr-FR"/>
        </w:rPr>
        <w:t xml:space="preserve"> l’expiration de la période visée ci-dessus ; </w:t>
      </w:r>
    </w:p>
    <w:p w14:paraId="166C1F77" w14:textId="77777777" w:rsidR="00D80217" w:rsidRDefault="00760536" w:rsidP="00D80217">
      <w:pPr>
        <w:pStyle w:val="Paragraphedeliste"/>
        <w:numPr>
          <w:ilvl w:val="0"/>
          <w:numId w:val="13"/>
        </w:numPr>
        <w:spacing w:before="120" w:after="0" w:line="240" w:lineRule="auto"/>
        <w:ind w:left="709"/>
        <w:jc w:val="both"/>
        <w:rPr>
          <w:rFonts w:ascii="Trebuchet MS" w:eastAsia="Calibri" w:hAnsi="Trebuchet MS" w:cs="Calibri"/>
          <w:iCs/>
          <w:color w:val="000000"/>
          <w:szCs w:val="23"/>
          <w:lang w:eastAsia="fr-FR"/>
        </w:rPr>
      </w:pPr>
      <w:proofErr w:type="gramStart"/>
      <w:r w:rsidRPr="00D80217">
        <w:rPr>
          <w:rFonts w:ascii="Trebuchet MS" w:eastAsia="Calibri" w:hAnsi="Trebuchet MS" w:cs="Calibri"/>
          <w:iCs/>
          <w:color w:val="000000"/>
          <w:szCs w:val="23"/>
          <w:lang w:eastAsia="fr-FR"/>
        </w:rPr>
        <w:t>en</w:t>
      </w:r>
      <w:proofErr w:type="gramEnd"/>
      <w:r w:rsidRPr="00D80217">
        <w:rPr>
          <w:rFonts w:ascii="Trebuchet MS" w:eastAsia="Calibri" w:hAnsi="Trebuchet MS" w:cs="Calibri"/>
          <w:iCs/>
          <w:color w:val="000000"/>
          <w:szCs w:val="23"/>
          <w:lang w:eastAsia="fr-FR"/>
        </w:rPr>
        <w:t xml:space="preserve"> cas de décès de l’apporteur ; </w:t>
      </w:r>
    </w:p>
    <w:p w14:paraId="5B103787" w14:textId="25144A1E" w:rsidR="00760536" w:rsidRPr="00D80217" w:rsidRDefault="00760536" w:rsidP="00D80217">
      <w:pPr>
        <w:pStyle w:val="Paragraphedeliste"/>
        <w:numPr>
          <w:ilvl w:val="0"/>
          <w:numId w:val="13"/>
        </w:numPr>
        <w:spacing w:before="120" w:after="0" w:line="240" w:lineRule="auto"/>
        <w:ind w:left="709"/>
        <w:jc w:val="both"/>
        <w:rPr>
          <w:rFonts w:ascii="Trebuchet MS" w:eastAsia="Calibri" w:hAnsi="Trebuchet MS" w:cs="Calibri"/>
          <w:iCs/>
          <w:color w:val="000000"/>
          <w:szCs w:val="23"/>
          <w:lang w:eastAsia="fr-FR"/>
        </w:rPr>
      </w:pPr>
      <w:proofErr w:type="gramStart"/>
      <w:r w:rsidRPr="00D80217">
        <w:rPr>
          <w:rFonts w:ascii="Trebuchet MS" w:eastAsia="Calibri" w:hAnsi="Trebuchet MS" w:cs="Calibri"/>
          <w:iCs/>
          <w:color w:val="000000"/>
          <w:szCs w:val="23"/>
          <w:lang w:eastAsia="fr-FR"/>
        </w:rPr>
        <w:t>en</w:t>
      </w:r>
      <w:proofErr w:type="gramEnd"/>
      <w:r w:rsidRPr="00D80217">
        <w:rPr>
          <w:rFonts w:ascii="Trebuchet MS" w:eastAsia="Calibri" w:hAnsi="Trebuchet MS" w:cs="Calibri"/>
          <w:iCs/>
          <w:color w:val="000000"/>
          <w:szCs w:val="23"/>
          <w:lang w:eastAsia="fr-FR"/>
        </w:rPr>
        <w:t xml:space="preserve"> cas d’arrêt par l’apporteur de l’activité ou des services apportés. </w:t>
      </w:r>
    </w:p>
    <w:p w14:paraId="182F1B93"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L’annulation devra toutefois être constatée par une décision collective des associés prise en la forme extraordinaire.</w:t>
      </w:r>
    </w:p>
    <w:p w14:paraId="62418E99"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Au jour de leur annulation et au plus tard au terme de la société, les actions en industrie font l’objet d’une évaluation dans les conditions prévues à l’article L. 225-8 du Code de commerce.</w:t>
      </w:r>
    </w:p>
    <w:p w14:paraId="0808664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En cas de manquements graves de l’apporteur dans l’exécution de l’activité, l’annulation des actions pourra être décidée, sans contrepartie, par une décision collective des associés prise en la forme extraordinaire. L’apporteur en industrie participe à cette décision. Il devra avant toute délibération être entendu.</w:t>
      </w:r>
    </w:p>
    <w:p w14:paraId="4547FAA5" w14:textId="161E2E2D" w:rsidR="00760536" w:rsidRPr="00760536" w:rsidRDefault="00760536" w:rsidP="00511ECB">
      <w:pPr>
        <w:autoSpaceDE w:val="0"/>
        <w:autoSpaceDN w:val="0"/>
        <w:adjustRightInd w:val="0"/>
        <w:spacing w:before="12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En cas de transformation de la société en une société dont la forme ne permet pas l’existence d’apport en industrie, l’apporteur devra être dédommagé des droits sur les bénéfices passés non distribués dans les conditions fixées par la décision collective des associés décidant de la transformation.</w:t>
      </w:r>
    </w:p>
    <w:p w14:paraId="756771C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4. Récapitulation :</w:t>
      </w:r>
    </w:p>
    <w:p w14:paraId="1C8466A3"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bCs/>
          <w:iCs/>
          <w:color w:val="000000"/>
          <w:szCs w:val="23"/>
          <w:lang w:eastAsia="fr-FR"/>
        </w:rPr>
      </w:pPr>
      <w:r w:rsidRPr="00760536">
        <w:rPr>
          <w:rFonts w:ascii="Trebuchet MS" w:eastAsia="Times New Roman" w:hAnsi="Trebuchet MS" w:cs="Times New Roman"/>
          <w:bCs/>
          <w:iCs/>
          <w:color w:val="000000"/>
          <w:szCs w:val="23"/>
          <w:lang w:eastAsia="fr-FR"/>
        </w:rPr>
        <w:t>Les apports en nature représentent une valeur nette de ……… euros.</w:t>
      </w:r>
    </w:p>
    <w:p w14:paraId="1E624D90"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bCs/>
          <w:iCs/>
          <w:color w:val="000000"/>
          <w:szCs w:val="23"/>
          <w:lang w:eastAsia="fr-FR"/>
        </w:rPr>
      </w:pPr>
      <w:r w:rsidRPr="00760536">
        <w:rPr>
          <w:rFonts w:ascii="Trebuchet MS" w:eastAsia="Times New Roman" w:hAnsi="Trebuchet MS" w:cs="Times New Roman"/>
          <w:bCs/>
          <w:iCs/>
          <w:color w:val="000000"/>
          <w:szCs w:val="23"/>
          <w:lang w:eastAsia="fr-FR"/>
        </w:rPr>
        <w:t>Les apports en numéraire s’élèvent à la somme de ……… euros.</w:t>
      </w:r>
    </w:p>
    <w:p w14:paraId="3C4658B1" w14:textId="77777777" w:rsidR="00760536" w:rsidRPr="00760536" w:rsidRDefault="00760536" w:rsidP="00511ECB">
      <w:pPr>
        <w:autoSpaceDE w:val="0"/>
        <w:autoSpaceDN w:val="0"/>
        <w:adjustRightInd w:val="0"/>
        <w:spacing w:before="120" w:line="240" w:lineRule="auto"/>
        <w:jc w:val="both"/>
        <w:rPr>
          <w:rFonts w:ascii="Trebuchet MS" w:eastAsia="Times New Roman" w:hAnsi="Trebuchet MS" w:cs="Times New Roman"/>
          <w:bCs/>
          <w:iCs/>
          <w:color w:val="000000"/>
          <w:szCs w:val="23"/>
          <w:lang w:eastAsia="fr-FR"/>
        </w:rPr>
      </w:pPr>
      <w:r w:rsidRPr="00760536">
        <w:rPr>
          <w:rFonts w:ascii="Trebuchet MS" w:eastAsia="Times New Roman" w:hAnsi="Trebuchet MS" w:cs="Times New Roman"/>
          <w:bCs/>
          <w:iCs/>
          <w:color w:val="000000"/>
          <w:szCs w:val="23"/>
          <w:lang w:eastAsia="fr-FR"/>
        </w:rPr>
        <w:t>Total égal au capital social : ……… euros.</w:t>
      </w:r>
    </w:p>
    <w:p w14:paraId="71C54DCC"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7 - Avantages particuliers</w:t>
      </w:r>
    </w:p>
    <w:p w14:paraId="39468099"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Les présents statuts ne stipulent aucun avantage particulier.</w:t>
      </w:r>
    </w:p>
    <w:p w14:paraId="60C0403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w:t>
      </w:r>
      <w:proofErr w:type="gramStart"/>
      <w:r w:rsidRPr="00760536">
        <w:rPr>
          <w:rFonts w:ascii="Trebuchet MS" w:eastAsia="Times New Roman" w:hAnsi="Trebuchet MS" w:cs="Times New Roman"/>
          <w:b/>
          <w:bCs/>
          <w:i/>
          <w:iCs/>
          <w:color w:val="000000"/>
          <w:spacing w:val="-4"/>
          <w:szCs w:val="23"/>
          <w:lang w:eastAsia="fr-FR"/>
        </w:rPr>
        <w:t>ou</w:t>
      </w:r>
      <w:proofErr w:type="gramEnd"/>
      <w:r w:rsidRPr="00760536">
        <w:rPr>
          <w:rFonts w:ascii="Trebuchet MS" w:eastAsia="Times New Roman" w:hAnsi="Trebuchet MS" w:cs="Times New Roman"/>
          <w:b/>
          <w:bCs/>
          <w:iCs/>
          <w:color w:val="000000"/>
          <w:spacing w:val="-4"/>
          <w:szCs w:val="23"/>
          <w:lang w:eastAsia="fr-FR"/>
        </w:rPr>
        <w:t xml:space="preserve"> </w:t>
      </w:r>
      <w:r w:rsidRPr="00760536">
        <w:rPr>
          <w:rFonts w:ascii="Trebuchet MS" w:eastAsia="Times New Roman" w:hAnsi="Trebuchet MS" w:cs="Times New Roman"/>
          <w:iCs/>
          <w:color w:val="000000"/>
          <w:spacing w:val="-4"/>
          <w:szCs w:val="23"/>
          <w:lang w:eastAsia="fr-FR"/>
        </w:rPr>
        <w:t>En considération du rôle joué par M. ……… dans la création de la société, celui-ci bénéficiera des avantages suivants :……………)</w:t>
      </w:r>
    </w:p>
    <w:p w14:paraId="4A6CD852"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Constituant un avantage particulier, cette stipulation a été signalée à M. ………, commissaire aux apports mentionné à l’article 6 ci-dessus, lequel a procédé à son appréciation dans son rapport annexé aux présents statuts.</w:t>
      </w:r>
    </w:p>
    <w:p w14:paraId="4CB3A72B"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8 - Capital social - Liste des associés - Répartition des actions</w:t>
      </w:r>
    </w:p>
    <w:p w14:paraId="2320ED3F"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lang w:eastAsia="fr-FR"/>
        </w:rPr>
      </w:pPr>
      <w:r w:rsidRPr="00760536">
        <w:rPr>
          <w:rFonts w:ascii="Trebuchet MS" w:eastAsia="Times New Roman" w:hAnsi="Trebuchet MS" w:cs="Times New Roman"/>
          <w:iCs/>
          <w:color w:val="000000"/>
          <w:szCs w:val="23"/>
          <w:lang w:eastAsia="fr-FR"/>
        </w:rPr>
        <w:t>Le capital social est fixé à la somme de ……… euros. Il est divisé en ……… actions (</w:t>
      </w:r>
      <w:r w:rsidRPr="00760536">
        <w:rPr>
          <w:rFonts w:ascii="Trebuchet MS" w:eastAsia="Times New Roman" w:hAnsi="Trebuchet MS" w:cs="Times New Roman"/>
          <w:b/>
          <w:i/>
          <w:iCs/>
          <w:color w:val="000000"/>
          <w:szCs w:val="23"/>
          <w:lang w:eastAsia="fr-FR"/>
        </w:rPr>
        <w:t>facultatif</w:t>
      </w:r>
      <w:r w:rsidRPr="00760536">
        <w:rPr>
          <w:rFonts w:ascii="Trebuchet MS" w:eastAsia="Times New Roman" w:hAnsi="Trebuchet MS" w:cs="Times New Roman"/>
          <w:i/>
          <w:iCs/>
          <w:color w:val="000000"/>
          <w:szCs w:val="23"/>
          <w:lang w:eastAsia="fr-FR"/>
        </w:rPr>
        <w:t> :</w:t>
      </w:r>
      <w:r w:rsidRPr="00760536">
        <w:rPr>
          <w:rFonts w:ascii="Trebuchet MS" w:eastAsia="Times New Roman" w:hAnsi="Trebuchet MS" w:cs="Times New Roman"/>
          <w:iCs/>
          <w:color w:val="000000"/>
          <w:szCs w:val="23"/>
          <w:lang w:eastAsia="fr-FR"/>
        </w:rPr>
        <w:t xml:space="preserve"> de ……… euros chacune), souscrites en totalité par les associés et attribuées à chacun d’eux, en proportion de leurs apports respectifs.</w:t>
      </w:r>
    </w:p>
    <w:p w14:paraId="413A4E72"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Total du nombre d’actions composant le capital social : ……… actions,</w:t>
      </w:r>
    </w:p>
    <w:p w14:paraId="74E04CF8"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bCs/>
          <w:color w:val="000000"/>
          <w:szCs w:val="23"/>
          <w:lang w:eastAsia="fr-FR"/>
        </w:rPr>
      </w:pPr>
      <w:proofErr w:type="gramStart"/>
      <w:r w:rsidRPr="00760536">
        <w:rPr>
          <w:rFonts w:ascii="Trebuchet MS" w:eastAsia="Times New Roman" w:hAnsi="Trebuchet MS" w:cs="Times New Roman"/>
          <w:bCs/>
          <w:iCs/>
          <w:color w:val="000000"/>
          <w:szCs w:val="23"/>
          <w:lang w:eastAsia="fr-FR"/>
        </w:rPr>
        <w:t>soit</w:t>
      </w:r>
      <w:proofErr w:type="gramEnd"/>
      <w:r w:rsidRPr="00760536">
        <w:rPr>
          <w:rFonts w:ascii="Trebuchet MS" w:eastAsia="Times New Roman" w:hAnsi="Trebuchet MS" w:cs="Times New Roman"/>
          <w:bCs/>
          <w:iCs/>
          <w:color w:val="000000"/>
          <w:szCs w:val="23"/>
          <w:lang w:eastAsia="fr-FR"/>
        </w:rPr>
        <w:t xml:space="preserve"> </w:t>
      </w:r>
      <w:r w:rsidRPr="00760536">
        <w:rPr>
          <w:rFonts w:ascii="Trebuchet MS" w:eastAsia="Times New Roman" w:hAnsi="Trebuchet MS" w:cs="Times New Roman"/>
          <w:bCs/>
          <w:i/>
          <w:iCs/>
          <w:color w:val="000000"/>
          <w:szCs w:val="23"/>
          <w:lang w:eastAsia="fr-FR"/>
        </w:rPr>
        <w:t>(en lettres)</w:t>
      </w:r>
      <w:r w:rsidRPr="00760536">
        <w:rPr>
          <w:rFonts w:ascii="Trebuchet MS" w:eastAsia="Times New Roman" w:hAnsi="Trebuchet MS" w:cs="Times New Roman"/>
          <w:bCs/>
          <w:iCs/>
          <w:color w:val="000000"/>
          <w:szCs w:val="23"/>
          <w:lang w:eastAsia="fr-FR"/>
        </w:rPr>
        <w:t xml:space="preserve"> ……………………… actions.</w:t>
      </w:r>
    </w:p>
    <w:p w14:paraId="5BF5B2F7"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La société membre de l’Ordre communique annuellement aux conseils de l’Ordre dont elle relève la liste de ses associés ainsi que toute modification apportée à cette liste.</w:t>
      </w:r>
    </w:p>
    <w:p w14:paraId="7BDF84B8"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 xml:space="preserve">Article 9 – Modifications du capital social </w:t>
      </w:r>
    </w:p>
    <w:p w14:paraId="48F382A0"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Le capital social peut être augmenté, réduit ou amorti conformément aux lois et règlements en vigueur.</w:t>
      </w:r>
    </w:p>
    <w:p w14:paraId="40E710A9"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zCs w:val="23"/>
          <w:lang w:eastAsia="fr-FR"/>
        </w:rPr>
        <w:t>La collectivité des associés</w:t>
      </w:r>
      <w:r w:rsidRPr="00760536">
        <w:rPr>
          <w:rFonts w:ascii="Trebuchet MS" w:eastAsia="Times New Roman" w:hAnsi="Trebuchet MS" w:cs="Times New Roman"/>
          <w:i/>
          <w:iCs/>
          <w:color w:val="000000"/>
          <w:szCs w:val="23"/>
          <w:lang w:eastAsia="fr-FR"/>
        </w:rPr>
        <w:t>,</w:t>
      </w:r>
      <w:r w:rsidRPr="00760536">
        <w:rPr>
          <w:rFonts w:ascii="Trebuchet MS" w:eastAsia="Times New Roman" w:hAnsi="Trebuchet MS" w:cs="Times New Roman"/>
          <w:iCs/>
          <w:color w:val="000000"/>
          <w:szCs w:val="23"/>
          <w:lang w:eastAsia="fr-FR"/>
        </w:rPr>
        <w:t xml:space="preserve"> délibérant dans les conditions prévues pour les décisions extraordinaires sur </w:t>
      </w:r>
      <w:r w:rsidRPr="00760536">
        <w:rPr>
          <w:rFonts w:ascii="Trebuchet MS" w:eastAsia="Times New Roman" w:hAnsi="Trebuchet MS" w:cs="Times New Roman"/>
          <w:iCs/>
          <w:color w:val="000000"/>
          <w:szCs w:val="23"/>
          <w:lang w:eastAsia="fr-FR"/>
        </w:rPr>
        <w:br/>
      </w:r>
      <w:r w:rsidRPr="00760536">
        <w:rPr>
          <w:rFonts w:ascii="Trebuchet MS" w:eastAsia="Times New Roman" w:hAnsi="Trebuchet MS" w:cs="Times New Roman"/>
          <w:iCs/>
          <w:color w:val="000000"/>
          <w:spacing w:val="-4"/>
          <w:szCs w:val="23"/>
          <w:lang w:eastAsia="fr-FR"/>
        </w:rPr>
        <w:t>le rapport du président, est seule compétente pour décider d’augmenter, de réduire ou d’amortir le capital.</w:t>
      </w:r>
    </w:p>
    <w:p w14:paraId="7B7709BE"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lastRenderedPageBreak/>
        <w:t>Les associés ont, proportionnellement au nombre de leurs actions, un droit de préférence à la souscription des actions de numéraire émises pour réaliser une augmentation de capital. La collectivité des associés qui décide l'augmentation de capital peut supprimer ce droit préférentiel de souscription, totalement ou partiellement, en faveur d'un ou plusieurs associés dénommés, dans le respect des conditions prévues par les dispositions légales. Les associés peuvent aussi renoncer à titre individuel à leur droit préférentiel.</w:t>
      </w:r>
    </w:p>
    <w:p w14:paraId="20BDC2E0"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Times New Roman"/>
          <w:iCs/>
          <w:color w:val="000000"/>
          <w:szCs w:val="23"/>
          <w:lang w:eastAsia="fr-FR"/>
        </w:rPr>
      </w:pPr>
      <w:r w:rsidRPr="00760536">
        <w:rPr>
          <w:rFonts w:ascii="Trebuchet MS" w:eastAsia="Calibri" w:hAnsi="Trebuchet MS" w:cs="Times New Roman"/>
          <w:iCs/>
          <w:color w:val="000000"/>
          <w:szCs w:val="23"/>
          <w:lang w:eastAsia="fr-FR"/>
        </w:rPr>
        <w:t>Dans tous les cas, la réalisation d’opérations sur le capital doit respecter les dispositions légales de détention des droits de vote régissant la profession d’expert-comptable.</w:t>
      </w:r>
    </w:p>
    <w:p w14:paraId="2AE9C0CD"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Les personnes mentionnées au I de l’article 7 de l’ordonnance du 19 septembre 1945 détiennent plus des deux tiers des droits de vote.</w:t>
      </w:r>
    </w:p>
    <w:p w14:paraId="64963F81"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 xml:space="preserve">Article 10 – Libération des actions </w:t>
      </w:r>
    </w:p>
    <w:p w14:paraId="730F193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En cas d’augmentation de capital, les actions d’apports en nature doivent être intégralement libérées ; les actions souscrites en numéraire sont obligatoirement libérées, lors de la souscription, du quart au moins de leur valeur nominale et, le cas échéant, de la totalité de la prime d’émission.</w:t>
      </w:r>
    </w:p>
    <w:p w14:paraId="25466B22"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La libération du surplus doit intervenir, en une ou plusieurs fois, sur appel du président, dans le délai </w:t>
      </w:r>
      <w:r w:rsidRPr="00760536">
        <w:rPr>
          <w:rFonts w:ascii="Trebuchet MS" w:eastAsia="Times New Roman" w:hAnsi="Trebuchet MS" w:cs="Times New Roman"/>
          <w:iCs/>
          <w:color w:val="000000"/>
          <w:spacing w:val="-4"/>
          <w:szCs w:val="23"/>
          <w:lang w:eastAsia="fr-FR"/>
        </w:rPr>
        <w:br/>
        <w:t>de cinq ans à compter du jour où l’opération est devenue définitive.</w:t>
      </w:r>
    </w:p>
    <w:p w14:paraId="1988B46C"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appels de fonds sont portés à la connaissance des souscripteurs quinze jours au moins avant la date fixée pour chaque versement, par lettre recommandée avec accusé de réception, adressée à chaque associé.</w:t>
      </w:r>
    </w:p>
    <w:p w14:paraId="2C7E4823"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A défaut par les associés d’effectuer à leur échéance, les versements exigibles, ils sont passibles, sans qu’il soit besoin de mise en demeure, d’un intérêt de retard fixé par le président en fonction des taux couramment pratiqués sur le marché, à compter du jour de l’exigibilité, sans préjudice de l’action personnelle que </w:t>
      </w:r>
      <w:r w:rsidRPr="00760536">
        <w:rPr>
          <w:rFonts w:ascii="Trebuchet MS" w:eastAsia="Times New Roman" w:hAnsi="Trebuchet MS" w:cs="Times New Roman"/>
          <w:iCs/>
          <w:color w:val="000000"/>
          <w:spacing w:val="-4"/>
          <w:szCs w:val="23"/>
          <w:lang w:eastAsia="fr-FR"/>
        </w:rPr>
        <w:br/>
        <w:t>la société peut exercer contre l’associé défaillant et des mesures d’exécution forcée prévues par la loi.</w:t>
      </w:r>
    </w:p>
    <w:p w14:paraId="03A22356"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11 – Droits et obligations attachés aux actions</w:t>
      </w:r>
    </w:p>
    <w:p w14:paraId="7E324BB1" w14:textId="77777777" w:rsidR="00760536" w:rsidRPr="00760536" w:rsidRDefault="00760536" w:rsidP="00760536">
      <w:pPr>
        <w:numPr>
          <w:ilvl w:val="0"/>
          <w:numId w:val="2"/>
        </w:numPr>
        <w:autoSpaceDE w:val="0"/>
        <w:autoSpaceDN w:val="0"/>
        <w:adjustRightInd w:val="0"/>
        <w:spacing w:before="120" w:after="0" w:line="240" w:lineRule="auto"/>
        <w:ind w:left="284" w:hanging="284"/>
        <w:jc w:val="both"/>
        <w:rPr>
          <w:rFonts w:ascii="Trebuchet MS" w:eastAsia="Times New Roman" w:hAnsi="Trebuchet MS" w:cs="Times New Roman"/>
          <w:b/>
          <w:iCs/>
          <w:color w:val="000000"/>
          <w:spacing w:val="-4"/>
          <w:szCs w:val="23"/>
          <w:lang w:eastAsia="fr-FR"/>
        </w:rPr>
      </w:pPr>
      <w:r w:rsidRPr="00760536">
        <w:rPr>
          <w:rFonts w:ascii="Trebuchet MS" w:eastAsia="Times New Roman" w:hAnsi="Trebuchet MS" w:cs="Times New Roman"/>
          <w:b/>
          <w:iCs/>
          <w:color w:val="000000"/>
          <w:spacing w:val="-4"/>
          <w:szCs w:val="23"/>
          <w:lang w:eastAsia="fr-FR"/>
        </w:rPr>
        <w:t>Droit des associés</w:t>
      </w:r>
    </w:p>
    <w:p w14:paraId="6A8EC101"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Chaque associé, en l’absence de catégories d’actions donnant des droits différents, a droit à une part des bénéfices, de l'actif social et du boni de liquidation, proportionnelle au nombre d’actions qu’il détient.</w:t>
      </w:r>
    </w:p>
    <w:p w14:paraId="018F3F60"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Chaque associé a le droit de participer aux décisions collectives par lui-même ou par un mandataire, choisi parmi les autres associés. A chaque action est attachée une voix. Les droits de vote de chaque associé sont proportionnels au nombre d'actions qu’il détient.</w:t>
      </w:r>
    </w:p>
    <w:p w14:paraId="6F7EEA96"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Chaque action donne, en outre, le droit d'être informé sur la marche de la société et d'obtenir communication de certains documents sociaux aux époques et dans les conditions prévues par la loi </w:t>
      </w:r>
      <w:r w:rsidRPr="00760536">
        <w:rPr>
          <w:rFonts w:ascii="Trebuchet MS" w:eastAsia="Times New Roman" w:hAnsi="Trebuchet MS" w:cs="Times New Roman"/>
          <w:iCs/>
          <w:color w:val="000000"/>
          <w:spacing w:val="-4"/>
          <w:szCs w:val="23"/>
          <w:lang w:eastAsia="fr-FR"/>
        </w:rPr>
        <w:br/>
        <w:t>et les statuts.</w:t>
      </w:r>
    </w:p>
    <w:p w14:paraId="0E9455B2" w14:textId="31CCFABF" w:rsidR="00760536" w:rsidRPr="00760536" w:rsidRDefault="00760536" w:rsidP="006E6C4D">
      <w:pPr>
        <w:autoSpaceDE w:val="0"/>
        <w:autoSpaceDN w:val="0"/>
        <w:adjustRightInd w:val="0"/>
        <w:spacing w:before="120" w:line="240" w:lineRule="auto"/>
        <w:ind w:left="284"/>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color w:val="000000"/>
          <w:spacing w:val="-4"/>
          <w:lang w:eastAsia="fr-FR"/>
        </w:rPr>
        <w:t xml:space="preserve">Chaque fois qu'il sera nécessaire de posséder un certain nombre d'actions pour exercer un droit quelconque, les propriétaires qui ne possèdent pas ce nombre auront à faire leur affaire personnelle du groupement, </w:t>
      </w:r>
      <w:r w:rsidRPr="00760536">
        <w:rPr>
          <w:rFonts w:ascii="Trebuchet MS" w:eastAsia="Times New Roman" w:hAnsi="Trebuchet MS" w:cs="Trebuchet MS"/>
          <w:color w:val="000000"/>
          <w:spacing w:val="-4"/>
          <w:lang w:eastAsia="fr-FR"/>
        </w:rPr>
        <w:br/>
        <w:t>et éventuellement de l'achat ou de la vente du nombre d'actions nécessaires.</w:t>
      </w:r>
    </w:p>
    <w:p w14:paraId="6BA83E71" w14:textId="77777777" w:rsidR="00760536" w:rsidRPr="00760536" w:rsidRDefault="00760536" w:rsidP="00760536">
      <w:pPr>
        <w:numPr>
          <w:ilvl w:val="0"/>
          <w:numId w:val="2"/>
        </w:numPr>
        <w:autoSpaceDE w:val="0"/>
        <w:autoSpaceDN w:val="0"/>
        <w:adjustRightInd w:val="0"/>
        <w:spacing w:before="120" w:after="0" w:line="240" w:lineRule="auto"/>
        <w:ind w:left="284" w:hanging="284"/>
        <w:jc w:val="both"/>
        <w:rPr>
          <w:rFonts w:ascii="Trebuchet MS" w:eastAsia="Times New Roman" w:hAnsi="Trebuchet MS" w:cs="Times New Roman"/>
          <w:b/>
          <w:iCs/>
          <w:color w:val="000000"/>
          <w:spacing w:val="-6"/>
          <w:szCs w:val="23"/>
          <w:lang w:eastAsia="fr-FR"/>
        </w:rPr>
      </w:pPr>
      <w:r w:rsidRPr="00760536">
        <w:rPr>
          <w:rFonts w:ascii="Trebuchet MS" w:eastAsia="Times New Roman" w:hAnsi="Trebuchet MS" w:cs="Times New Roman"/>
          <w:b/>
          <w:iCs/>
          <w:color w:val="000000"/>
          <w:spacing w:val="-6"/>
          <w:szCs w:val="23"/>
          <w:lang w:eastAsia="fr-FR"/>
        </w:rPr>
        <w:t>Obligations des associés</w:t>
      </w:r>
    </w:p>
    <w:p w14:paraId="30705868"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Les associés ne sont tenus du passif social et ne supportent les pertes que jusqu’à concurrence de leurs apports.</w:t>
      </w:r>
    </w:p>
    <w:p w14:paraId="60FC6239" w14:textId="77777777" w:rsidR="00760536" w:rsidRPr="00760536" w:rsidRDefault="00760536" w:rsidP="006E6C4D">
      <w:pPr>
        <w:autoSpaceDE w:val="0"/>
        <w:autoSpaceDN w:val="0"/>
        <w:adjustRightInd w:val="0"/>
        <w:spacing w:before="12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La propriété d'une action emporte de plein droit adhésion aux statuts de la société et aux décisions </w:t>
      </w:r>
      <w:r w:rsidRPr="00760536">
        <w:rPr>
          <w:rFonts w:ascii="Trebuchet MS" w:eastAsia="Times New Roman" w:hAnsi="Trebuchet MS" w:cs="Times New Roman"/>
          <w:iCs/>
          <w:color w:val="000000"/>
          <w:spacing w:val="-4"/>
          <w:szCs w:val="23"/>
          <w:lang w:eastAsia="fr-FR"/>
        </w:rPr>
        <w:br/>
        <w:t>de la collectivité des associés.</w:t>
      </w:r>
    </w:p>
    <w:p w14:paraId="4D5119BF" w14:textId="77777777" w:rsidR="00760536" w:rsidRPr="00760536" w:rsidRDefault="00760536" w:rsidP="00760536">
      <w:pPr>
        <w:numPr>
          <w:ilvl w:val="0"/>
          <w:numId w:val="2"/>
        </w:numPr>
        <w:autoSpaceDE w:val="0"/>
        <w:autoSpaceDN w:val="0"/>
        <w:adjustRightInd w:val="0"/>
        <w:spacing w:before="120" w:after="0" w:line="240" w:lineRule="auto"/>
        <w:ind w:left="284" w:hanging="284"/>
        <w:jc w:val="both"/>
        <w:rPr>
          <w:rFonts w:ascii="Trebuchet MS" w:eastAsia="Times New Roman" w:hAnsi="Trebuchet MS" w:cs="Times New Roman"/>
          <w:b/>
          <w:iCs/>
          <w:color w:val="000000"/>
          <w:spacing w:val="-4"/>
          <w:szCs w:val="23"/>
          <w:lang w:eastAsia="fr-FR"/>
        </w:rPr>
      </w:pPr>
      <w:r w:rsidRPr="00760536">
        <w:rPr>
          <w:rFonts w:ascii="Trebuchet MS" w:eastAsia="Times New Roman" w:hAnsi="Trebuchet MS" w:cs="Times New Roman"/>
          <w:b/>
          <w:iCs/>
          <w:color w:val="000000"/>
          <w:spacing w:val="-4"/>
          <w:szCs w:val="23"/>
          <w:lang w:eastAsia="fr-FR"/>
        </w:rPr>
        <w:t xml:space="preserve">Engagement de </w:t>
      </w:r>
      <w:proofErr w:type="gramStart"/>
      <w:r w:rsidRPr="00760536">
        <w:rPr>
          <w:rFonts w:ascii="Trebuchet MS" w:eastAsia="Times New Roman" w:hAnsi="Trebuchet MS" w:cs="Times New Roman"/>
          <w:b/>
          <w:iCs/>
          <w:color w:val="000000"/>
          <w:spacing w:val="-4"/>
          <w:szCs w:val="23"/>
          <w:lang w:eastAsia="fr-FR"/>
        </w:rPr>
        <w:t>non sollicitation</w:t>
      </w:r>
      <w:proofErr w:type="gramEnd"/>
    </w:p>
    <w:p w14:paraId="3B558396"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Tout associé exerçant ou ayant exercé, au sein de la société, à quelque titre que ce soit, toute activité visée aux articles 2 et 22 de l’Ordonnance n°45-2138 du 19 septembre 1945, s’interdit de démarcher </w:t>
      </w:r>
      <w:r w:rsidRPr="00760536">
        <w:rPr>
          <w:rFonts w:ascii="Trebuchet MS" w:eastAsia="Times New Roman" w:hAnsi="Trebuchet MS" w:cs="Times New Roman"/>
          <w:iCs/>
          <w:color w:val="000000"/>
          <w:spacing w:val="-4"/>
          <w:szCs w:val="23"/>
          <w:lang w:eastAsia="fr-FR"/>
        </w:rPr>
        <w:br/>
        <w:t>ou de solliciter, de quelque manière que ce soit, les clients de la société. Il s’interdit pareillement d’accomplir à leur profit toute prestation de même nature, à quelque titre que ce soit.</w:t>
      </w:r>
    </w:p>
    <w:p w14:paraId="5AA5EB1B"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Par client de la société, on entend toute personne, physique ou morale, au profit de laquelle la société </w:t>
      </w:r>
      <w:r w:rsidRPr="00760536">
        <w:rPr>
          <w:rFonts w:ascii="Trebuchet MS" w:eastAsia="Times New Roman" w:hAnsi="Trebuchet MS" w:cs="Times New Roman"/>
          <w:iCs/>
          <w:color w:val="000000"/>
          <w:spacing w:val="-4"/>
          <w:szCs w:val="23"/>
          <w:lang w:eastAsia="fr-FR"/>
        </w:rPr>
        <w:br/>
        <w:t>a accompli une ou plusieurs prestations entrant dans son objet à l’époque où l’associé exerçait son activité au sein de la société.</w:t>
      </w:r>
    </w:p>
    <w:p w14:paraId="2A394DF1" w14:textId="77777777" w:rsidR="00760536" w:rsidRDefault="00760536" w:rsidP="006D10B5">
      <w:pPr>
        <w:autoSpaceDE w:val="0"/>
        <w:autoSpaceDN w:val="0"/>
        <w:adjustRightInd w:val="0"/>
        <w:spacing w:before="12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Cette interdiction prend effet dès le début de l’exercice, par l’associé, de son activité au sein de la société et prend fin [</w:t>
      </w:r>
      <w:r w:rsidRPr="00760536">
        <w:rPr>
          <w:rFonts w:ascii="Trebuchet MS" w:eastAsia="Times New Roman" w:hAnsi="Trebuchet MS" w:cs="Times New Roman"/>
          <w:i/>
          <w:iCs/>
          <w:color w:val="000000"/>
          <w:spacing w:val="-4"/>
          <w:szCs w:val="23"/>
          <w:lang w:eastAsia="fr-FR"/>
        </w:rPr>
        <w:t>nombre</w:t>
      </w:r>
      <w:r w:rsidRPr="00760536">
        <w:rPr>
          <w:rFonts w:ascii="Trebuchet MS" w:eastAsia="Times New Roman" w:hAnsi="Trebuchet MS" w:cs="Times New Roman"/>
          <w:iCs/>
          <w:color w:val="000000"/>
          <w:spacing w:val="-4"/>
          <w:szCs w:val="23"/>
          <w:lang w:eastAsia="fr-FR"/>
        </w:rPr>
        <w:t>] mois après qu’il a cessé de faire partie de la société. Elle n’a d’effet que lorsque l’associé est établi dans un rayon de [</w:t>
      </w:r>
      <w:r w:rsidRPr="00760536">
        <w:rPr>
          <w:rFonts w:ascii="Trebuchet MS" w:eastAsia="Times New Roman" w:hAnsi="Trebuchet MS" w:cs="Times New Roman"/>
          <w:i/>
          <w:iCs/>
          <w:color w:val="000000"/>
          <w:spacing w:val="-4"/>
          <w:szCs w:val="23"/>
          <w:lang w:eastAsia="fr-FR"/>
        </w:rPr>
        <w:t>nombre</w:t>
      </w:r>
      <w:r w:rsidRPr="00760536">
        <w:rPr>
          <w:rFonts w:ascii="Trebuchet MS" w:eastAsia="Times New Roman" w:hAnsi="Trebuchet MS" w:cs="Times New Roman"/>
          <w:iCs/>
          <w:color w:val="000000"/>
          <w:spacing w:val="-4"/>
          <w:szCs w:val="23"/>
          <w:lang w:eastAsia="fr-FR"/>
        </w:rPr>
        <w:t>] kilomètres autour de tout bureau de la société.</w:t>
      </w:r>
    </w:p>
    <w:p w14:paraId="7A3927FB" w14:textId="77777777" w:rsidR="006D10B5" w:rsidRPr="00760536" w:rsidRDefault="006D10B5" w:rsidP="006D10B5">
      <w:pPr>
        <w:autoSpaceDE w:val="0"/>
        <w:autoSpaceDN w:val="0"/>
        <w:adjustRightInd w:val="0"/>
        <w:spacing w:before="120" w:line="240" w:lineRule="auto"/>
        <w:ind w:left="284"/>
        <w:jc w:val="both"/>
        <w:rPr>
          <w:rFonts w:ascii="Trebuchet MS" w:eastAsia="Times New Roman" w:hAnsi="Trebuchet MS" w:cs="Times New Roman"/>
          <w:iCs/>
          <w:color w:val="000000"/>
          <w:spacing w:val="-4"/>
          <w:szCs w:val="23"/>
          <w:lang w:eastAsia="fr-FR"/>
        </w:rPr>
      </w:pPr>
    </w:p>
    <w:p w14:paraId="736FD5F0"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lastRenderedPageBreak/>
        <w:t>Article 12 – Forme, négociabilité, indivisibilité et démembrement des actions</w:t>
      </w:r>
    </w:p>
    <w:p w14:paraId="246F4BA7" w14:textId="77777777" w:rsidR="00760536" w:rsidRPr="00760536" w:rsidRDefault="00760536" w:rsidP="00760536">
      <w:pPr>
        <w:numPr>
          <w:ilvl w:val="0"/>
          <w:numId w:val="3"/>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actions sont nominatives ; elles donnent lieu à une inscription à un compte ouvert par la société au nom de l’associé dans les conditions et selon les modalités prévues par la loi et les règlements en vigueur.</w:t>
      </w:r>
    </w:p>
    <w:p w14:paraId="5CB61C0F" w14:textId="77777777" w:rsidR="00760536" w:rsidRPr="00760536" w:rsidRDefault="00760536" w:rsidP="00760536">
      <w:pPr>
        <w:numPr>
          <w:ilvl w:val="0"/>
          <w:numId w:val="3"/>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Les actions ne sont négociables qu’après l’immatriculation de la société au registre du commerce </w:t>
      </w:r>
      <w:r w:rsidRPr="00760536">
        <w:rPr>
          <w:rFonts w:ascii="Trebuchet MS" w:eastAsia="Times New Roman" w:hAnsi="Trebuchet MS" w:cs="Times New Roman"/>
          <w:iCs/>
          <w:color w:val="000000"/>
          <w:spacing w:val="-4"/>
          <w:szCs w:val="23"/>
          <w:lang w:eastAsia="fr-FR"/>
        </w:rPr>
        <w:br/>
        <w:t xml:space="preserve">et des sociétés ou après la réalisation définitive de l’augmentation de capital si elles résultent </w:t>
      </w:r>
      <w:r w:rsidRPr="00760536">
        <w:rPr>
          <w:rFonts w:ascii="Trebuchet MS" w:eastAsia="Times New Roman" w:hAnsi="Trebuchet MS" w:cs="Times New Roman"/>
          <w:iCs/>
          <w:color w:val="000000"/>
          <w:spacing w:val="-4"/>
          <w:szCs w:val="23"/>
          <w:lang w:eastAsia="fr-FR"/>
        </w:rPr>
        <w:br/>
        <w:t>d’une augmentation de capital.</w:t>
      </w:r>
    </w:p>
    <w:p w14:paraId="515F55D9" w14:textId="77777777" w:rsidR="00760536" w:rsidRPr="00760536" w:rsidRDefault="00760536" w:rsidP="00760536">
      <w:pPr>
        <w:numPr>
          <w:ilvl w:val="0"/>
          <w:numId w:val="3"/>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actions sont indivisibles à l’égard de la société ; tous les professionnels copropriétaires indivis d’actions sont tenus de se faire représenter auprès de la société par un professionnel, mandataire unique, désigné d’accord entre eux ou à défaut en justice à la requête du copropriétaire le plus diligent.</w:t>
      </w:r>
    </w:p>
    <w:p w14:paraId="516D3CF9" w14:textId="77777777" w:rsidR="00760536" w:rsidRPr="00760536" w:rsidRDefault="00760536" w:rsidP="00760536">
      <w:pPr>
        <w:numPr>
          <w:ilvl w:val="0"/>
          <w:numId w:val="3"/>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L’usufruitier et le nu-propriétaire d’actions ont le droit de participer à toutes les décisions de la collectivité des associés. Toutefois, le droit de vote appartient à l’usufruitier dans les décisions collectives ordinaires </w:t>
      </w:r>
      <w:r w:rsidRPr="00760536">
        <w:rPr>
          <w:rFonts w:ascii="Trebuchet MS" w:eastAsia="Times New Roman" w:hAnsi="Trebuchet MS" w:cs="Times New Roman"/>
          <w:iCs/>
          <w:color w:val="000000"/>
          <w:spacing w:val="-4"/>
          <w:szCs w:val="23"/>
          <w:lang w:eastAsia="fr-FR"/>
        </w:rPr>
        <w:br/>
        <w:t xml:space="preserve">et au nu-propriétaire dans les décisions collectives extraordinaires. </w:t>
      </w:r>
    </w:p>
    <w:p w14:paraId="66C8FFCF"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personnes visées à l’article 7-I de l’Ordonnance de 1945 conservent en tout état de cause plus de 2/3 des droits de vote pour toutes les décisions (ordinaires comme extraordinaires).</w:t>
      </w:r>
    </w:p>
    <w:p w14:paraId="480AA2DB" w14:textId="77777777" w:rsidR="00760536" w:rsidRPr="00760536" w:rsidRDefault="00760536" w:rsidP="00760536">
      <w:pPr>
        <w:numPr>
          <w:ilvl w:val="0"/>
          <w:numId w:val="3"/>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Le bailleur et le locataire d’actions ont le droit de participer à toutes les décisions de la collectivité </w:t>
      </w:r>
      <w:r w:rsidRPr="00760536">
        <w:rPr>
          <w:rFonts w:ascii="Trebuchet MS" w:eastAsia="Times New Roman" w:hAnsi="Trebuchet MS" w:cs="Times New Roman"/>
          <w:iCs/>
          <w:color w:val="000000"/>
          <w:spacing w:val="-4"/>
          <w:szCs w:val="23"/>
          <w:lang w:eastAsia="fr-FR"/>
        </w:rPr>
        <w:br/>
        <w:t xml:space="preserve">des associés. Toutefois, le droit de vote appartient au bailleur lorsqu’il s’agit de modifier les statuts </w:t>
      </w:r>
      <w:r w:rsidRPr="00760536">
        <w:rPr>
          <w:rFonts w:ascii="Trebuchet MS" w:eastAsia="Times New Roman" w:hAnsi="Trebuchet MS" w:cs="Times New Roman"/>
          <w:iCs/>
          <w:color w:val="000000"/>
          <w:spacing w:val="-4"/>
          <w:szCs w:val="23"/>
          <w:lang w:eastAsia="fr-FR"/>
        </w:rPr>
        <w:br/>
        <w:t xml:space="preserve">ou de changer la nationalité de la société et au locataire pour toutes les autres décisions de la collectivité des associés. Pour l’exercice des autres droits attachés à l’action, le bailleur est assimilé au nu-propriétaire et le locataire à l’usufruitier. </w:t>
      </w:r>
    </w:p>
    <w:p w14:paraId="5B1692A9" w14:textId="77777777" w:rsidR="00760536" w:rsidRPr="00760536" w:rsidRDefault="00760536" w:rsidP="00DB060A">
      <w:pPr>
        <w:autoSpaceDE w:val="0"/>
        <w:autoSpaceDN w:val="0"/>
        <w:adjustRightInd w:val="0"/>
        <w:spacing w:before="12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personnes visées à l’article 7-I de l’Ordonnance de 1945 conservent en tout état de cause plus de 2/3 des droits de vote pour toutes les décisions (ordinaires comme extraordinaires).</w:t>
      </w:r>
    </w:p>
    <w:p w14:paraId="0C0534D7"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b/>
          <w:bCs/>
          <w:iCs/>
          <w:color w:val="C00000"/>
          <w:szCs w:val="23"/>
          <w:lang w:eastAsia="fr-FR"/>
        </w:rPr>
        <w:t>Article 13 - Transmission des actions</w:t>
      </w:r>
    </w:p>
    <w:p w14:paraId="3EC8CE9C"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Toute cession d’actions ayant pour effet l’admission d’un nouvel associé est subordonnée à l’agrément résultant d’une décision extraordinaire de la collectivité des associés.</w:t>
      </w:r>
    </w:p>
    <w:p w14:paraId="38AAFA7C"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Par cession il faut entendre toute décision ou toute opération, à titre onéreux ou à titre gratuit, emportant transfert ou démembrement de propriété, y compris par l’effet d’une transmission universelle de patrimoine.</w:t>
      </w:r>
    </w:p>
    <w:p w14:paraId="12582949"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La demande d’agrément indique les noms, prénoms ou dénomination sociale, adresse du domicile ou du siège et forme juridique du cessionnaire, le nombre des actions dont la cession est projetée et, le cas échéant, </w:t>
      </w:r>
      <w:r w:rsidRPr="00760536">
        <w:rPr>
          <w:rFonts w:ascii="Trebuchet MS" w:eastAsia="Times New Roman" w:hAnsi="Trebuchet MS" w:cs="Times New Roman"/>
          <w:iCs/>
          <w:color w:val="000000"/>
          <w:spacing w:val="-4"/>
          <w:szCs w:val="23"/>
          <w:lang w:eastAsia="fr-FR"/>
        </w:rPr>
        <w:br/>
        <w:t>le prix offert. Elle est notifiée à la société par lettre recommandée avec demande d’avis de réception.</w:t>
      </w:r>
    </w:p>
    <w:p w14:paraId="5B349EDF"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4"/>
          <w:szCs w:val="23"/>
          <w:lang w:eastAsia="fr-FR"/>
        </w:rPr>
        <w:t xml:space="preserve">Le refus d’agrément est notifié au demandeur par lettre recommandée avec demande d’avis de réception </w:t>
      </w:r>
      <w:r w:rsidRPr="00760536">
        <w:rPr>
          <w:rFonts w:ascii="Trebuchet MS" w:eastAsia="Times New Roman" w:hAnsi="Trebuchet MS" w:cs="Times New Roman"/>
          <w:iCs/>
          <w:color w:val="000000"/>
          <w:spacing w:val="-4"/>
          <w:szCs w:val="23"/>
          <w:lang w:eastAsia="fr-FR"/>
        </w:rPr>
        <w:br/>
        <w:t xml:space="preserve">ou par exploit d’huissier. L’agrément peut aussi résulter du défaut de réponse dans le délai de trois mois </w:t>
      </w:r>
      <w:r w:rsidRPr="00760536">
        <w:rPr>
          <w:rFonts w:ascii="Trebuchet MS" w:eastAsia="Times New Roman" w:hAnsi="Trebuchet MS" w:cs="Times New Roman"/>
          <w:iCs/>
          <w:color w:val="000000"/>
          <w:spacing w:val="-4"/>
          <w:szCs w:val="23"/>
          <w:lang w:eastAsia="fr-FR"/>
        </w:rPr>
        <w:br/>
      </w:r>
      <w:r w:rsidRPr="00760536">
        <w:rPr>
          <w:rFonts w:ascii="Trebuchet MS" w:eastAsia="Times New Roman" w:hAnsi="Trebuchet MS" w:cs="Times New Roman"/>
          <w:iCs/>
          <w:color w:val="000000"/>
          <w:spacing w:val="-6"/>
          <w:szCs w:val="23"/>
          <w:lang w:eastAsia="fr-FR"/>
        </w:rPr>
        <w:t>à compter de la date portée sur l’avis de réception de la lettre recommandée emportant demande d’agrément.</w:t>
      </w:r>
    </w:p>
    <w:p w14:paraId="0CBFCA8D"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4"/>
          <w:szCs w:val="23"/>
          <w:lang w:eastAsia="fr-FR"/>
        </w:rPr>
        <w:t xml:space="preserve">Si la société n’agrée pas le cessionnaire proposé, le président est tenu, dans le délai de trois mois à compter </w:t>
      </w:r>
      <w:r w:rsidRPr="00760536">
        <w:rPr>
          <w:rFonts w:ascii="Trebuchet MS" w:eastAsia="Times New Roman" w:hAnsi="Trebuchet MS" w:cs="Times New Roman"/>
          <w:iCs/>
          <w:color w:val="000000"/>
          <w:spacing w:val="-4"/>
          <w:szCs w:val="23"/>
          <w:lang w:eastAsia="fr-FR"/>
        </w:rPr>
        <w:br/>
      </w:r>
      <w:r w:rsidRPr="00760536">
        <w:rPr>
          <w:rFonts w:ascii="Trebuchet MS" w:eastAsia="Times New Roman" w:hAnsi="Trebuchet MS" w:cs="Times New Roman"/>
          <w:iCs/>
          <w:color w:val="000000"/>
          <w:spacing w:val="-6"/>
          <w:szCs w:val="23"/>
          <w:lang w:eastAsia="fr-FR"/>
        </w:rPr>
        <w:t xml:space="preserve">de la notification de la date portée sur l’avis de réception de la lettre recommandée emportant refus d’agrément, de faire acquérir les actions soit par un associé ou par un tiers, dûment agréé, soit, </w:t>
      </w:r>
      <w:r w:rsidRPr="00760536">
        <w:rPr>
          <w:rFonts w:ascii="Trebuchet MS" w:eastAsia="Times New Roman" w:hAnsi="Trebuchet MS" w:cs="Times New Roman"/>
          <w:iCs/>
          <w:color w:val="000000"/>
          <w:spacing w:val="-6"/>
          <w:szCs w:val="23"/>
          <w:lang w:eastAsia="fr-FR"/>
        </w:rPr>
        <w:br/>
        <w:t>avec le consentement du cédant, par la société en vue d’une réduction de capital.</w:t>
      </w:r>
    </w:p>
    <w:p w14:paraId="34CA282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Si, à l’expiration de ce délai, l’achat n’est pas réalisé, l’agrément est considéré comme donné. Toutefois, </w:t>
      </w:r>
      <w:r w:rsidRPr="00760536">
        <w:rPr>
          <w:rFonts w:ascii="Trebuchet MS" w:eastAsia="Times New Roman" w:hAnsi="Trebuchet MS" w:cs="Times New Roman"/>
          <w:iCs/>
          <w:color w:val="000000"/>
          <w:spacing w:val="-4"/>
          <w:szCs w:val="23"/>
          <w:lang w:eastAsia="fr-FR"/>
        </w:rPr>
        <w:br/>
        <w:t>ce délai peut être prolongé par décision de justice à la demande de la société. L’achat ne peut être considéré comme n’étant pas réalisé du seul fait que les actions n’ont pas été inscrites au compte de l’acheteur.</w:t>
      </w:r>
    </w:p>
    <w:p w14:paraId="4A739BC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 xml:space="preserve">A défaut d’accord entre les parties sur le prix des actions cédées, celui-ci est fixé par expert, selon les modalités définies à l’article 1843-4 du Code civil. </w:t>
      </w:r>
    </w:p>
    <w:p w14:paraId="502C67A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En cas de refus d’agrément, le cédant peut, à tout moment, renoncer à la cession, même après la fixation du prix par expert.</w:t>
      </w:r>
    </w:p>
    <w:p w14:paraId="52905DC2"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De même est soumise à agrément, dans les mêmes conditions, toute cession de valeurs mobilières, de droits préférentiels de souscription, de droits d’attribution et de tous autres droits négociables émis par la société.</w:t>
      </w:r>
    </w:p>
    <w:p w14:paraId="0769C641"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14 – Cessation d’activité d’un professionnel associé</w:t>
      </w:r>
    </w:p>
    <w:p w14:paraId="7FE758DE"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Le professionnel associé qui cesse d’être inscrit au tableau de l’Ordre des experts-comptables interrompt toute activité d’expertise comptable au nom de la société à compter de la date à laquelle il cesse d’être inscrit.</w:t>
      </w:r>
    </w:p>
    <w:p w14:paraId="694931C2"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Trebuchet MS"/>
          <w:iCs/>
          <w:color w:val="000000"/>
          <w:spacing w:val="-4"/>
          <w:lang w:eastAsia="fr-FR"/>
        </w:rPr>
      </w:pPr>
      <w:r w:rsidRPr="00760536">
        <w:rPr>
          <w:rFonts w:ascii="Trebuchet MS" w:eastAsia="Calibri" w:hAnsi="Trebuchet MS" w:cs="Trebuchet MS"/>
          <w:iCs/>
          <w:color w:val="000000"/>
          <w:spacing w:val="-4"/>
          <w:lang w:eastAsia="fr-FR"/>
        </w:rPr>
        <w:t xml:space="preserve">Lorsque la cessation d’activité du professionnel associé, pour quelque cause que ce soit, sa radiation ou </w:t>
      </w:r>
      <w:r w:rsidRPr="00760536">
        <w:rPr>
          <w:rFonts w:ascii="Trebuchet MS" w:eastAsia="Calibri" w:hAnsi="Trebuchet MS" w:cs="Trebuchet MS"/>
          <w:iCs/>
          <w:color w:val="000000"/>
          <w:spacing w:val="-4"/>
          <w:lang w:eastAsia="fr-FR"/>
        </w:rPr>
        <w:br/>
        <w:t xml:space="preserve">son omission du Tableau de l’Ordre des experts-comptables a pour effet d’abaisser au-dessous des quotités légales, la part des droits de vote détenus par des personnes visées au premier alinéa de l’article 7, I de </w:t>
      </w:r>
      <w:r w:rsidRPr="00760536">
        <w:rPr>
          <w:rFonts w:ascii="Trebuchet MS" w:eastAsia="Calibri" w:hAnsi="Trebuchet MS" w:cs="Trebuchet MS"/>
          <w:iCs/>
          <w:color w:val="000000"/>
          <w:spacing w:val="-4"/>
          <w:lang w:eastAsia="fr-FR"/>
        </w:rPr>
        <w:lastRenderedPageBreak/>
        <w:t>l’Ordonnance du 19 septembre 1945, la société saisit le Conseil régional de l’Ordre dont elle relève afin que celui-ci lui accorde un délai, qui ne peut excéder deux ans, en vue de régulariser sa situation.</w:t>
      </w:r>
    </w:p>
    <w:p w14:paraId="3806DC15"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pacing w:val="-6"/>
          <w:szCs w:val="23"/>
          <w:lang w:eastAsia="fr-FR"/>
        </w:rPr>
      </w:pPr>
      <w:r w:rsidRPr="00760536">
        <w:rPr>
          <w:rFonts w:ascii="Trebuchet MS" w:eastAsia="Calibri" w:hAnsi="Trebuchet MS" w:cs="Calibri"/>
          <w:iCs/>
          <w:color w:val="000000"/>
          <w:spacing w:val="-4"/>
          <w:szCs w:val="23"/>
          <w:lang w:eastAsia="fr-FR"/>
        </w:rPr>
        <w:t xml:space="preserve">Au cas où les stipulations des alinéas précédents ne sont pas respectées, l’associé est exclu de plein droit de la société, </w:t>
      </w:r>
      <w:r w:rsidRPr="00760536">
        <w:rPr>
          <w:rFonts w:ascii="Trebuchet MS" w:eastAsia="Calibri" w:hAnsi="Trebuchet MS" w:cs="Calibri"/>
          <w:iCs/>
          <w:color w:val="000000"/>
          <w:spacing w:val="-6"/>
          <w:szCs w:val="23"/>
          <w:lang w:eastAsia="fr-FR"/>
        </w:rPr>
        <w:t xml:space="preserve">ses actions étant, dans un délai de trois mois suivant l’expiration du délai mentionné à l’alinéa précédent, rachetées soit par toute personne désignée par la société, soit par celle-ci. Dans ce dernier cas, elles sont annulées. A défaut d’accord amiable sur le prix, celui-ci est fixé dans les conditions visées à l’article 1843-4 </w:t>
      </w:r>
      <w:r w:rsidRPr="00760536">
        <w:rPr>
          <w:rFonts w:ascii="Trebuchet MS" w:eastAsia="Calibri" w:hAnsi="Trebuchet MS" w:cs="Calibri"/>
          <w:iCs/>
          <w:color w:val="000000"/>
          <w:spacing w:val="-6"/>
          <w:szCs w:val="23"/>
          <w:lang w:eastAsia="fr-FR"/>
        </w:rPr>
        <w:br/>
        <w:t>du Code civil.</w:t>
      </w:r>
    </w:p>
    <w:p w14:paraId="7A35EE16"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15 – Président</w:t>
      </w:r>
    </w:p>
    <w:p w14:paraId="01FBC7BE" w14:textId="77777777" w:rsidR="00760536" w:rsidRPr="00760536" w:rsidRDefault="00760536" w:rsidP="00760536">
      <w:pPr>
        <w:autoSpaceDE w:val="0"/>
        <w:autoSpaceDN w:val="0"/>
        <w:adjustRightInd w:val="0"/>
        <w:spacing w:before="12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La société est représentée à l'égard des tiers par un président, personne physique ou morale, membre de la société, répondant aux conditions fixées au I ou au II de l’article 7 de l’Ordonnance du 19 septembre 1945.</w:t>
      </w:r>
    </w:p>
    <w:p w14:paraId="332A8058" w14:textId="77777777" w:rsidR="00760536" w:rsidRPr="00760536" w:rsidRDefault="00760536" w:rsidP="00760536">
      <w:pPr>
        <w:autoSpaceDE w:val="0"/>
        <w:autoSpaceDN w:val="0"/>
        <w:adjustRightInd w:val="0"/>
        <w:spacing w:before="12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 xml:space="preserve">Le président est nommé et peut être révoqué à tout moment par une décision ordinaire de la collectivité </w:t>
      </w:r>
      <w:r w:rsidRPr="00760536">
        <w:rPr>
          <w:rFonts w:ascii="Trebuchet MS" w:eastAsia="Calibri" w:hAnsi="Trebuchet MS" w:cs="Calibri"/>
          <w:iCs/>
          <w:color w:val="000000"/>
          <w:spacing w:val="-4"/>
          <w:szCs w:val="23"/>
          <w:lang w:eastAsia="fr-FR"/>
        </w:rPr>
        <w:br/>
        <w:t>des associés. Il peut être révoqué sans indemnité, ni préavis, ni précision de motifs et sans que sa révocation soit portée à l’ordre du jour. Toutefois, il doit être invité à présenter ses observations avant que la collectivité des associés ne statue sur sa révocation.</w:t>
      </w:r>
    </w:p>
    <w:p w14:paraId="008A6BEB" w14:textId="77777777" w:rsidR="00760536" w:rsidRPr="00760536" w:rsidRDefault="00760536" w:rsidP="00760536">
      <w:pPr>
        <w:autoSpaceDE w:val="0"/>
        <w:autoSpaceDN w:val="0"/>
        <w:adjustRightInd w:val="0"/>
        <w:spacing w:before="12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Le président est nommé pour une durée déterminée précisée dans l'acte de nomination. A défaut, il est désigné pour la durée de la société. Les fonctions du président prennent fin à l'expiration de la durée de son mandat.</w:t>
      </w:r>
    </w:p>
    <w:p w14:paraId="595AC679" w14:textId="77777777" w:rsidR="00760536" w:rsidRPr="00760536" w:rsidRDefault="00760536" w:rsidP="00760536">
      <w:pPr>
        <w:autoSpaceDE w:val="0"/>
        <w:autoSpaceDN w:val="0"/>
        <w:adjustRightInd w:val="0"/>
        <w:spacing w:before="12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Elles cessent également par son décès, interdiction, faillite personnelle, redressement ou liquidation judiciaire ouvert à son encontre, révocation ou démission, ou encore par survenance d'incapacité physique ou mentale.</w:t>
      </w:r>
    </w:p>
    <w:p w14:paraId="0A7D0154" w14:textId="77777777" w:rsidR="00760536" w:rsidRPr="00760536" w:rsidRDefault="00760536" w:rsidP="00760536">
      <w:pPr>
        <w:autoSpaceDE w:val="0"/>
        <w:autoSpaceDN w:val="0"/>
        <w:adjustRightInd w:val="0"/>
        <w:spacing w:before="12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Le président assume, sous sa responsabilité, la direction générale de la société.</w:t>
      </w:r>
    </w:p>
    <w:p w14:paraId="78A8ABA2" w14:textId="77777777" w:rsidR="00760536" w:rsidRPr="00760536" w:rsidRDefault="00760536" w:rsidP="00760536">
      <w:pPr>
        <w:autoSpaceDE w:val="0"/>
        <w:autoSpaceDN w:val="0"/>
        <w:adjustRightInd w:val="0"/>
        <w:spacing w:before="12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 xml:space="preserve">Dans les rapports entre associés, le président peut accomplir tous </w:t>
      </w:r>
      <w:proofErr w:type="gramStart"/>
      <w:r w:rsidRPr="00760536">
        <w:rPr>
          <w:rFonts w:ascii="Trebuchet MS" w:eastAsia="Calibri" w:hAnsi="Trebuchet MS" w:cs="Calibri"/>
          <w:iCs/>
          <w:color w:val="000000"/>
          <w:szCs w:val="23"/>
          <w:lang w:eastAsia="fr-FR"/>
        </w:rPr>
        <w:t>actes</w:t>
      </w:r>
      <w:proofErr w:type="gramEnd"/>
      <w:r w:rsidRPr="00760536">
        <w:rPr>
          <w:rFonts w:ascii="Trebuchet MS" w:eastAsia="Calibri" w:hAnsi="Trebuchet MS" w:cs="Calibri"/>
          <w:iCs/>
          <w:color w:val="000000"/>
          <w:szCs w:val="23"/>
          <w:lang w:eastAsia="fr-FR"/>
        </w:rPr>
        <w:t xml:space="preserve"> de direction, de disposition, de gestion et d'administration de la société, dans la limite de l'objet social et sous réserve des pouvoirs expressément attribués par la loi ou les statuts aux associés.</w:t>
      </w:r>
    </w:p>
    <w:p w14:paraId="5818D586" w14:textId="1DEA47D4" w:rsidR="00760536" w:rsidRPr="00760536" w:rsidRDefault="00760536" w:rsidP="00A32248">
      <w:pPr>
        <w:autoSpaceDE w:val="0"/>
        <w:autoSpaceDN w:val="0"/>
        <w:adjustRightInd w:val="0"/>
        <w:spacing w:before="12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Dans les rapports avec les tiers, le président représente la société et est investi des pouvoirs les plus étendus pour agir en toute circonstance au nom de la société. Les stipulations des présents statuts limitant les pouvoirs du président sont inopposables aux tiers.</w:t>
      </w:r>
    </w:p>
    <w:p w14:paraId="4BC45B35"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 xml:space="preserve">Le président ne peut agir à l’égard des tiers que dans les limites de l’objet social. Toutefois, la société est engagée même par les actes du président qui ne relèvent pas de l'objet social, à moins qu'elle ne prouve que le tiers </w:t>
      </w:r>
      <w:proofErr w:type="gramStart"/>
      <w:r w:rsidRPr="00760536">
        <w:rPr>
          <w:rFonts w:ascii="Trebuchet MS" w:eastAsia="Calibri" w:hAnsi="Trebuchet MS" w:cs="Calibri"/>
          <w:iCs/>
          <w:color w:val="000000"/>
          <w:szCs w:val="23"/>
          <w:lang w:eastAsia="fr-FR"/>
        </w:rPr>
        <w:t>savait</w:t>
      </w:r>
      <w:proofErr w:type="gramEnd"/>
      <w:r w:rsidRPr="00760536">
        <w:rPr>
          <w:rFonts w:ascii="Trebuchet MS" w:eastAsia="Calibri" w:hAnsi="Trebuchet MS" w:cs="Calibri"/>
          <w:iCs/>
          <w:color w:val="000000"/>
          <w:szCs w:val="23"/>
          <w:lang w:eastAsia="fr-FR"/>
        </w:rPr>
        <w:t xml:space="preserve"> que l'acte dépassait cet objet ou qu'il ne pouvait l'ignorer compte tenu des circonstances, la seule publication des statuts ne suffisant pas à constituer cette preuve.</w:t>
      </w:r>
    </w:p>
    <w:p w14:paraId="46EBDED0"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 président peut déléguer ses pouvoirs dans les conditions prévues par la loi et les statuts.</w:t>
      </w:r>
    </w:p>
    <w:p w14:paraId="61CFB43E"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 président a droit en rémunération de ses fonctions à un traitement fixe (</w:t>
      </w:r>
      <w:proofErr w:type="gramStart"/>
      <w:r w:rsidRPr="00760536">
        <w:rPr>
          <w:rFonts w:ascii="Trebuchet MS" w:eastAsia="Times New Roman" w:hAnsi="Trebuchet MS" w:cs="Times New Roman"/>
          <w:iCs/>
          <w:color w:val="000000"/>
          <w:spacing w:val="-4"/>
          <w:szCs w:val="23"/>
          <w:lang w:eastAsia="fr-FR"/>
        </w:rPr>
        <w:t>ou</w:t>
      </w:r>
      <w:proofErr w:type="gramEnd"/>
      <w:r w:rsidRPr="00760536">
        <w:rPr>
          <w:rFonts w:ascii="Trebuchet MS" w:eastAsia="Times New Roman" w:hAnsi="Trebuchet MS" w:cs="Times New Roman"/>
          <w:iCs/>
          <w:color w:val="000000"/>
          <w:spacing w:val="-4"/>
          <w:szCs w:val="23"/>
          <w:lang w:eastAsia="fr-FR"/>
        </w:rPr>
        <w:t xml:space="preserve"> : proportionnel ou à la fois : fixe et proportionnel aux bénéfices [ou au chiffre d'affaires]). Le montant et les modalités de règlement de cette rémunération seront fixés par décision collective des associés. En outre, le président a droit au remboursement de ses frais de représentation et de déplacement sur justification.</w:t>
      </w:r>
    </w:p>
    <w:p w14:paraId="784290D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 président est responsable envers la société ou envers les tiers, soit des infractions aux dispositions légales ou réglementaires régissant les sociétés par actions simplifiées, soit des violations des présents statuts, soit des fautes commises par lui dans sa gestion.</w:t>
      </w:r>
    </w:p>
    <w:p w14:paraId="2CBAFAD8"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16 – Directeurs généraux</w:t>
      </w:r>
    </w:p>
    <w:p w14:paraId="1C36049E"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color w:val="000000"/>
          <w:spacing w:val="-4"/>
          <w:lang w:eastAsia="fr-FR"/>
        </w:rPr>
        <w:t xml:space="preserve">Sur la proposition du président, la collectivité des associés peut nommer un ou plusieurs directeurs généraux, personnes physiques ou morales, membres de la société, chargés d’assister le président et répondant aux conditions du I ou du II de l’article 7 de l’Ordonnance du 19 septembre 1945. </w:t>
      </w:r>
    </w:p>
    <w:p w14:paraId="5F5BD433"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Tout directeur général est révocable à tout moment par la collectivité des associés, sur la proposition </w:t>
      </w:r>
      <w:r w:rsidRPr="00760536">
        <w:rPr>
          <w:rFonts w:ascii="Trebuchet MS" w:eastAsia="Times New Roman" w:hAnsi="Trebuchet MS" w:cs="Times New Roman"/>
          <w:iCs/>
          <w:color w:val="000000"/>
          <w:spacing w:val="-4"/>
          <w:szCs w:val="23"/>
          <w:lang w:eastAsia="fr-FR"/>
        </w:rPr>
        <w:br/>
        <w:t xml:space="preserve">du président. Il peut être révoqué sans indemnité, ni préavis, ni précision de motifs et sans que sa révocation soit portée à l’ordre du jour. Toutefois, il doit être invité à présenter ses observations avant que la collectivité des associés ne statue sur sa révocation. En cas de démission ou de révocation du président, il conserve </w:t>
      </w:r>
      <w:r w:rsidRPr="00760536">
        <w:rPr>
          <w:rFonts w:ascii="Trebuchet MS" w:eastAsia="Times New Roman" w:hAnsi="Trebuchet MS" w:cs="Times New Roman"/>
          <w:iCs/>
          <w:color w:val="000000"/>
          <w:spacing w:val="-4"/>
          <w:szCs w:val="23"/>
          <w:lang w:eastAsia="fr-FR"/>
        </w:rPr>
        <w:br/>
        <w:t>ses fonctions et ses attributions jusqu'à la nomination du nouveau président.</w:t>
      </w:r>
    </w:p>
    <w:p w14:paraId="60E88836"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Ses fonctions cessent également par son décès, interdiction, faillite personnelle, redressement ou liquidation judiciaire ouvert à son encontre, révocation ou démission, ou encore par survenance d'incapacité physique ou mentale.</w:t>
      </w:r>
    </w:p>
    <w:p w14:paraId="53BE57BB"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Chaque directeur général est désigné pour la durée des fonctions du président restant à courir et exerce, à l’égard des tiers, les mêmes pouvoirs que celui-ci. Sa rémunération est fixée par la collectivité des associés.</w:t>
      </w:r>
    </w:p>
    <w:p w14:paraId="48389226"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lastRenderedPageBreak/>
        <w:t xml:space="preserve">Les stipulations des septième et </w:t>
      </w:r>
      <w:proofErr w:type="gramStart"/>
      <w:r w:rsidRPr="00760536">
        <w:rPr>
          <w:rFonts w:ascii="Trebuchet MS" w:eastAsia="Times New Roman" w:hAnsi="Trebuchet MS" w:cs="Times New Roman"/>
          <w:iCs/>
          <w:color w:val="000000"/>
          <w:spacing w:val="-4"/>
          <w:szCs w:val="23"/>
          <w:lang w:eastAsia="fr-FR"/>
        </w:rPr>
        <w:t>huitième alinéas</w:t>
      </w:r>
      <w:proofErr w:type="gramEnd"/>
      <w:r w:rsidRPr="00760536">
        <w:rPr>
          <w:rFonts w:ascii="Trebuchet MS" w:eastAsia="Times New Roman" w:hAnsi="Trebuchet MS" w:cs="Times New Roman"/>
          <w:iCs/>
          <w:color w:val="000000"/>
          <w:spacing w:val="-4"/>
          <w:szCs w:val="23"/>
          <w:lang w:eastAsia="fr-FR"/>
        </w:rPr>
        <w:t xml:space="preserve"> de l’article 15 des présents statuts sont applicables au directeur général.</w:t>
      </w:r>
    </w:p>
    <w:p w14:paraId="3D4BA741"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color w:val="C00000"/>
          <w:position w:val="6"/>
          <w:szCs w:val="23"/>
          <w:lang w:eastAsia="fr-FR"/>
        </w:rPr>
      </w:pPr>
      <w:r w:rsidRPr="00760536">
        <w:rPr>
          <w:rFonts w:ascii="Trebuchet MS" w:eastAsia="Times New Roman" w:hAnsi="Trebuchet MS" w:cs="Times New Roman"/>
          <w:b/>
          <w:bCs/>
          <w:color w:val="C00000"/>
          <w:position w:val="6"/>
          <w:szCs w:val="23"/>
          <w:lang w:eastAsia="fr-FR"/>
        </w:rPr>
        <w:t>Article 17 – Conventions interdites</w:t>
      </w:r>
    </w:p>
    <w:p w14:paraId="1A5C2E39"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A peine de nullité du contrat, il est interdit au président et aux directeur généraux de contracter, sous quelque forme que ce soit, des emprunts auprès de la société, de se faire consentir par elle un découvert en compte courant ou autrement, ainsi que de faire cautionner ou avaliser par elle leurs engagements envers les tiers.</w:t>
      </w:r>
    </w:p>
    <w:p w14:paraId="5D6610BB"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La même interdiction s'applique aux conjoints, ascendants et descendants des personnes ci-dessus ainsi qu'à toute personne interposée.</w:t>
      </w:r>
    </w:p>
    <w:p w14:paraId="2F9CAF79"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18 – Conventions soumises à approbation</w:t>
      </w:r>
    </w:p>
    <w:p w14:paraId="2904911F"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Est soumise à l’approbation de la collectivité des associés toute convention intervenue, directement ou par personne interposée entre la société, son président, l'un de ses directeurs généraux ou l'un de ses associés disposant d'une fraction des droits de vote supérieure à 10 % ou, s'il s'agit d'une société associée, la société la contrôlant au sens de l'article L. 233-3 du Code de commerce.</w:t>
      </w:r>
    </w:p>
    <w:p w14:paraId="2F4015C6"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 xml:space="preserve">Cette convention doit être portée à la connaissance du président dans le délai d'un mois à compter du jour </w:t>
      </w:r>
      <w:r w:rsidRPr="00760536">
        <w:rPr>
          <w:rFonts w:ascii="Trebuchet MS" w:eastAsia="Calibri" w:hAnsi="Trebuchet MS" w:cs="Calibri"/>
          <w:iCs/>
          <w:color w:val="000000"/>
          <w:spacing w:val="-4"/>
          <w:szCs w:val="23"/>
          <w:lang w:eastAsia="fr-FR"/>
        </w:rPr>
        <w:br/>
        <w:t xml:space="preserve">de sa conclusion. Le président établit un rapport sur les conventions conclues au cours de l'exercice écoulé. </w:t>
      </w:r>
      <w:r w:rsidRPr="00760536">
        <w:rPr>
          <w:rFonts w:ascii="Trebuchet MS" w:eastAsia="Calibri" w:hAnsi="Trebuchet MS" w:cs="Calibri"/>
          <w:iCs/>
          <w:color w:val="000000"/>
          <w:spacing w:val="-4"/>
          <w:szCs w:val="23"/>
          <w:lang w:eastAsia="fr-FR"/>
        </w:rPr>
        <w:br/>
        <w:t xml:space="preserve">La collectivité des associés statue sur ce rapport en même temps que sur les comptes sociaux du même exercice. Toutefois, lorsque la société ne comprend qu’un seul associé, il est seulement fait mention </w:t>
      </w:r>
      <w:r w:rsidRPr="00760536">
        <w:rPr>
          <w:rFonts w:ascii="Trebuchet MS" w:eastAsia="Calibri" w:hAnsi="Trebuchet MS" w:cs="Calibri"/>
          <w:iCs/>
          <w:color w:val="000000"/>
          <w:spacing w:val="-4"/>
          <w:szCs w:val="23"/>
          <w:lang w:eastAsia="fr-FR"/>
        </w:rPr>
        <w:br/>
        <w:t>de la convention au registre des associés.</w:t>
      </w:r>
    </w:p>
    <w:p w14:paraId="5B351BDE" w14:textId="0863223C" w:rsidR="00760536" w:rsidRPr="00A32248" w:rsidRDefault="00760536" w:rsidP="00A32248">
      <w:pPr>
        <w:autoSpaceDE w:val="0"/>
        <w:autoSpaceDN w:val="0"/>
        <w:adjustRightInd w:val="0"/>
        <w:spacing w:before="20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Les conventions non approuvées produisent néanmoins leurs effets, sauf à la personne intéressée et, le cas échéant, au président et aux autres dirigeants d’en supporter les conséquences dommageables pour la société.</w:t>
      </w:r>
    </w:p>
    <w:p w14:paraId="1F7B0BB0"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19 - Conventions courantes</w:t>
      </w:r>
    </w:p>
    <w:p w14:paraId="4E7C11F7" w14:textId="77777777" w:rsidR="00760536" w:rsidRPr="00760536" w:rsidRDefault="00760536" w:rsidP="00A32248">
      <w:pPr>
        <w:autoSpaceDE w:val="0"/>
        <w:autoSpaceDN w:val="0"/>
        <w:adjustRightInd w:val="0"/>
        <w:spacing w:before="12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Les stipulations de l’article 18 des présents statuts ne sont pas applicables aux conventions portant sur </w:t>
      </w:r>
      <w:r w:rsidRPr="00760536">
        <w:rPr>
          <w:rFonts w:ascii="Trebuchet MS" w:eastAsia="Times New Roman" w:hAnsi="Trebuchet MS" w:cs="Times New Roman"/>
          <w:iCs/>
          <w:color w:val="000000"/>
          <w:spacing w:val="-4"/>
          <w:szCs w:val="23"/>
          <w:lang w:eastAsia="fr-FR"/>
        </w:rPr>
        <w:br/>
        <w:t>des opérations courantes et conclues à des conditions normales.</w:t>
      </w:r>
    </w:p>
    <w:p w14:paraId="08C9FEF6"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20 – Modalités de la consultation des associés</w:t>
      </w:r>
    </w:p>
    <w:p w14:paraId="4846C8C2"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Le président sollicite toute décision collective sur un ordre du jour qu’il fixe.</w:t>
      </w:r>
    </w:p>
    <w:p w14:paraId="5E908674"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Les décisions collectives sont prises par consultation écrite ou en assemblée, au choix du président.</w:t>
      </w:r>
    </w:p>
    <w:p w14:paraId="6982F105"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pacing w:val="-4"/>
          <w:szCs w:val="23"/>
          <w:lang w:eastAsia="fr-FR"/>
        </w:rPr>
        <w:t>Lorsque la société ne comprend qu’un seul associé, celui-ci exerce les pouvoirs dévolus à la collectivité des associés par la loi ou les présents statuts. Dans ce cas, les décisions sont répertoriées dans un registre.</w:t>
      </w:r>
    </w:p>
    <w:p w14:paraId="5F6547B2"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 xml:space="preserve">Tout associé a le droit d'obtenir, avant toute décision, communication des documents nécessaires pour lui permettre de se prononcer en connaissance de cause et de porter un jugement sur la gestion et le contrôle </w:t>
      </w:r>
      <w:r w:rsidRPr="00760536">
        <w:rPr>
          <w:rFonts w:ascii="Trebuchet MS" w:eastAsia="Calibri" w:hAnsi="Trebuchet MS" w:cs="Calibri"/>
          <w:iCs/>
          <w:color w:val="000000"/>
          <w:spacing w:val="-4"/>
          <w:szCs w:val="23"/>
          <w:lang w:eastAsia="fr-FR"/>
        </w:rPr>
        <w:br/>
        <w:t>de la société.</w:t>
      </w:r>
    </w:p>
    <w:p w14:paraId="4B7C73AC"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 xml:space="preserve">En cas de consultation écrite, le président adresse à chacun des associés, en même temps que le texte des projets de résolution, tous documents d’information nécessaires à la prise des décisions sollicitées. A cet effet, il peut utiliser tous procédés de communication écrite. L’associé consulté répond dans un délai de huit jours à compter de la réception de la demande de consultation, en ayant recours à tous procédés de communication écrite. Son défaut de réponse dans le délai de huit jours équivaut à un rejet des projets de résolution. Le commissaire aux comptes est destinataire, en même temps que les associés, d’une copie des projets de résolution soumis à la collectivité des associés et des documents d’information à eux adressés. Il est tenu informé par le président des décisions prises par la collectivité des associés à l’issue de la consultation. </w:t>
      </w:r>
    </w:p>
    <w:p w14:paraId="006E5891"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 xml:space="preserve">En cas de décisions prises en assemblée, le président convoque les associés par tout procédé </w:t>
      </w:r>
      <w:r w:rsidRPr="00760536">
        <w:rPr>
          <w:rFonts w:ascii="Trebuchet MS" w:eastAsia="Calibri" w:hAnsi="Trebuchet MS" w:cs="Calibri"/>
          <w:iCs/>
          <w:color w:val="000000"/>
          <w:spacing w:val="-4"/>
          <w:szCs w:val="23"/>
          <w:lang w:eastAsia="fr-FR"/>
        </w:rPr>
        <w:br/>
        <w:t xml:space="preserve">de communication écrite huit jours au moins avant la date fixée pour la réunion. Les convocations comportent l'indication du jour, de l'heure et du lieu ainsi que l'ordre du jour de la réunion. La réunion peut être organisée par visio-conférence ou par conférence téléphonique. Dans le cas où tous les associés sont présents </w:t>
      </w:r>
      <w:r w:rsidRPr="00760536">
        <w:rPr>
          <w:rFonts w:ascii="Trebuchet MS" w:eastAsia="Calibri" w:hAnsi="Trebuchet MS" w:cs="Calibri"/>
          <w:iCs/>
          <w:color w:val="000000"/>
          <w:spacing w:val="-4"/>
          <w:szCs w:val="23"/>
          <w:lang w:eastAsia="fr-FR"/>
        </w:rPr>
        <w:br/>
        <w:t>ou représentés, l'assemblée se réunit valablement sur convocation verbale et sans délai.</w:t>
      </w:r>
    </w:p>
    <w:p w14:paraId="7D472663" w14:textId="79BA914E" w:rsidR="00A32248" w:rsidRDefault="00760536"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 xml:space="preserve">L'assemblée est présidée par le président, qui est habilité à certifier conformes les procès-verbaux </w:t>
      </w:r>
      <w:r w:rsidRPr="00760536">
        <w:rPr>
          <w:rFonts w:ascii="Trebuchet MS" w:eastAsia="Calibri" w:hAnsi="Trebuchet MS" w:cs="Calibri"/>
          <w:iCs/>
          <w:color w:val="000000"/>
          <w:spacing w:val="-4"/>
          <w:szCs w:val="23"/>
          <w:lang w:eastAsia="fr-FR"/>
        </w:rPr>
        <w:br/>
        <w:t>des assemblées et peut déléguer ce pouvoir. A défaut, l'assemblée élit son président.</w:t>
      </w:r>
    </w:p>
    <w:p w14:paraId="1D52026A" w14:textId="77777777" w:rsidR="000C6CF8" w:rsidRDefault="000C6CF8"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p>
    <w:p w14:paraId="4627F353" w14:textId="77777777" w:rsidR="000C6CF8" w:rsidRPr="00760536" w:rsidRDefault="000C6CF8"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p>
    <w:p w14:paraId="08897796"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lastRenderedPageBreak/>
        <w:t>Article 21 – Décisions collectives</w:t>
      </w:r>
    </w:p>
    <w:p w14:paraId="1CBD6BC8"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Les décisions de la collectivité des associés, à l’exception de celles qui doivent être adoptées à l’unanimité des associés par l’effet de la loi, sont ordinaires ou extraordinaires.</w:t>
      </w:r>
    </w:p>
    <w:p w14:paraId="29DC8EEB"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Les décisions ordinaires sont adoptées à la majorité simple des voix attachées aux actions existantes. Constituent des décisions ordinaires les décisions suivantes :</w:t>
      </w:r>
    </w:p>
    <w:p w14:paraId="1597086F" w14:textId="77777777" w:rsidR="000C6CF8" w:rsidRDefault="00760536" w:rsidP="000C6CF8">
      <w:pPr>
        <w:pStyle w:val="Paragraphedeliste"/>
        <w:numPr>
          <w:ilvl w:val="0"/>
          <w:numId w:val="14"/>
        </w:numPr>
        <w:spacing w:before="120" w:after="0" w:line="276" w:lineRule="auto"/>
        <w:ind w:left="709"/>
        <w:jc w:val="both"/>
        <w:rPr>
          <w:rFonts w:ascii="Trebuchet MS" w:eastAsia="Calibri" w:hAnsi="Trebuchet MS" w:cs="Calibri"/>
          <w:iCs/>
          <w:color w:val="000000"/>
          <w:szCs w:val="23"/>
          <w:lang w:eastAsia="fr-FR"/>
        </w:rPr>
      </w:pPr>
      <w:proofErr w:type="gramStart"/>
      <w:r w:rsidRPr="000C6CF8">
        <w:rPr>
          <w:rFonts w:ascii="Trebuchet MS" w:eastAsia="Calibri" w:hAnsi="Trebuchet MS" w:cs="Calibri"/>
          <w:iCs/>
          <w:color w:val="000000"/>
          <w:szCs w:val="23"/>
          <w:lang w:eastAsia="fr-FR"/>
        </w:rPr>
        <w:t>nomination</w:t>
      </w:r>
      <w:proofErr w:type="gramEnd"/>
      <w:r w:rsidRPr="000C6CF8">
        <w:rPr>
          <w:rFonts w:ascii="Trebuchet MS" w:eastAsia="Calibri" w:hAnsi="Trebuchet MS" w:cs="Calibri"/>
          <w:iCs/>
          <w:color w:val="000000"/>
          <w:szCs w:val="23"/>
          <w:lang w:eastAsia="fr-FR"/>
        </w:rPr>
        <w:t xml:space="preserve"> et révocation du président et des directeurs généraux ;</w:t>
      </w:r>
    </w:p>
    <w:p w14:paraId="4EA0C6B1" w14:textId="77777777" w:rsidR="000C6CF8" w:rsidRDefault="00760536" w:rsidP="000C6CF8">
      <w:pPr>
        <w:pStyle w:val="Paragraphedeliste"/>
        <w:numPr>
          <w:ilvl w:val="0"/>
          <w:numId w:val="14"/>
        </w:numPr>
        <w:spacing w:before="120" w:after="0" w:line="276" w:lineRule="auto"/>
        <w:ind w:left="709"/>
        <w:jc w:val="both"/>
        <w:rPr>
          <w:rFonts w:ascii="Trebuchet MS" w:eastAsia="Calibri" w:hAnsi="Trebuchet MS" w:cs="Calibri"/>
          <w:iCs/>
          <w:color w:val="000000"/>
          <w:szCs w:val="23"/>
          <w:lang w:eastAsia="fr-FR"/>
        </w:rPr>
      </w:pPr>
      <w:proofErr w:type="gramStart"/>
      <w:r w:rsidRPr="000C6CF8">
        <w:rPr>
          <w:rFonts w:ascii="Trebuchet MS" w:eastAsia="Calibri" w:hAnsi="Trebuchet MS" w:cs="Calibri"/>
          <w:iCs/>
          <w:color w:val="000000"/>
          <w:szCs w:val="23"/>
          <w:lang w:eastAsia="fr-FR"/>
        </w:rPr>
        <w:t>approbation</w:t>
      </w:r>
      <w:proofErr w:type="gramEnd"/>
      <w:r w:rsidRPr="000C6CF8">
        <w:rPr>
          <w:rFonts w:ascii="Trebuchet MS" w:eastAsia="Calibri" w:hAnsi="Trebuchet MS" w:cs="Calibri"/>
          <w:iCs/>
          <w:color w:val="000000"/>
          <w:szCs w:val="23"/>
          <w:lang w:eastAsia="fr-FR"/>
        </w:rPr>
        <w:t xml:space="preserve"> des comptes et répartition du résultat ;</w:t>
      </w:r>
    </w:p>
    <w:p w14:paraId="1FC25582" w14:textId="0169B065" w:rsidR="00760536" w:rsidRPr="000C6CF8" w:rsidRDefault="00760536" w:rsidP="000C6CF8">
      <w:pPr>
        <w:pStyle w:val="Paragraphedeliste"/>
        <w:numPr>
          <w:ilvl w:val="0"/>
          <w:numId w:val="14"/>
        </w:numPr>
        <w:spacing w:before="120" w:after="0" w:line="276" w:lineRule="auto"/>
        <w:ind w:left="709"/>
        <w:jc w:val="both"/>
        <w:rPr>
          <w:rFonts w:ascii="Trebuchet MS" w:eastAsia="Calibri" w:hAnsi="Trebuchet MS" w:cs="Calibri"/>
          <w:iCs/>
          <w:color w:val="000000"/>
          <w:szCs w:val="23"/>
          <w:lang w:eastAsia="fr-FR"/>
        </w:rPr>
      </w:pPr>
      <w:proofErr w:type="gramStart"/>
      <w:r w:rsidRPr="000C6CF8">
        <w:rPr>
          <w:rFonts w:ascii="Trebuchet MS" w:eastAsia="Calibri" w:hAnsi="Trebuchet MS" w:cs="Calibri"/>
          <w:iCs/>
          <w:color w:val="000000"/>
          <w:spacing w:val="-6"/>
          <w:szCs w:val="23"/>
          <w:lang w:eastAsia="fr-FR"/>
        </w:rPr>
        <w:t>approbation</w:t>
      </w:r>
      <w:proofErr w:type="gramEnd"/>
      <w:r w:rsidRPr="000C6CF8">
        <w:rPr>
          <w:rFonts w:ascii="Trebuchet MS" w:eastAsia="Calibri" w:hAnsi="Trebuchet MS" w:cs="Calibri"/>
          <w:iCs/>
          <w:color w:val="000000"/>
          <w:spacing w:val="-6"/>
          <w:szCs w:val="23"/>
          <w:lang w:eastAsia="fr-FR"/>
        </w:rPr>
        <w:t xml:space="preserve"> des conventions conclues entre la société et son président, ses directeurs généraux </w:t>
      </w:r>
      <w:r w:rsidRPr="000C6CF8">
        <w:rPr>
          <w:rFonts w:ascii="Trebuchet MS" w:eastAsia="Calibri" w:hAnsi="Trebuchet MS" w:cs="Calibri"/>
          <w:iCs/>
          <w:color w:val="000000"/>
          <w:spacing w:val="-6"/>
          <w:szCs w:val="23"/>
          <w:lang w:eastAsia="fr-FR"/>
        </w:rPr>
        <w:br/>
        <w:t>ou ses associés.</w:t>
      </w:r>
    </w:p>
    <w:p w14:paraId="7D570FA0" w14:textId="77777777" w:rsidR="00760536" w:rsidRPr="00760536" w:rsidRDefault="00760536" w:rsidP="00760536">
      <w:pPr>
        <w:autoSpaceDE w:val="0"/>
        <w:autoSpaceDN w:val="0"/>
        <w:adjustRightInd w:val="0"/>
        <w:spacing w:before="20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Les décisions extraordinaires sont adoptées à la majorité des deux tiers des voix attachées aux actions existantes. Constituent des décisions extraordinaires les décisions suivantes : </w:t>
      </w:r>
    </w:p>
    <w:p w14:paraId="4C66C3B4" w14:textId="77777777" w:rsidR="000C6CF8" w:rsidRDefault="00760536" w:rsidP="000C6CF8">
      <w:pPr>
        <w:pStyle w:val="Paragraphedeliste"/>
        <w:numPr>
          <w:ilvl w:val="0"/>
          <w:numId w:val="15"/>
        </w:numPr>
        <w:spacing w:before="120" w:after="0" w:line="276" w:lineRule="auto"/>
        <w:ind w:left="709"/>
        <w:jc w:val="both"/>
        <w:rPr>
          <w:rFonts w:ascii="Trebuchet MS" w:eastAsia="Calibri" w:hAnsi="Trebuchet MS" w:cs="Calibri"/>
          <w:iCs/>
          <w:color w:val="000000"/>
          <w:szCs w:val="23"/>
          <w:lang w:eastAsia="fr-FR"/>
        </w:rPr>
      </w:pPr>
      <w:proofErr w:type="gramStart"/>
      <w:r w:rsidRPr="000C6CF8">
        <w:rPr>
          <w:rFonts w:ascii="Trebuchet MS" w:eastAsia="Calibri" w:hAnsi="Trebuchet MS" w:cs="Calibri"/>
          <w:iCs/>
          <w:color w:val="000000"/>
          <w:szCs w:val="23"/>
          <w:lang w:eastAsia="fr-FR"/>
        </w:rPr>
        <w:t>augmentation</w:t>
      </w:r>
      <w:proofErr w:type="gramEnd"/>
      <w:r w:rsidRPr="000C6CF8">
        <w:rPr>
          <w:rFonts w:ascii="Trebuchet MS" w:eastAsia="Calibri" w:hAnsi="Trebuchet MS" w:cs="Calibri"/>
          <w:iCs/>
          <w:color w:val="000000"/>
          <w:szCs w:val="23"/>
          <w:lang w:eastAsia="fr-FR"/>
        </w:rPr>
        <w:t>, réduction et amortissement du capital social ;</w:t>
      </w:r>
    </w:p>
    <w:p w14:paraId="37C55EAF" w14:textId="77777777" w:rsidR="000C6CF8" w:rsidRDefault="00760536" w:rsidP="000C6CF8">
      <w:pPr>
        <w:pStyle w:val="Paragraphedeliste"/>
        <w:numPr>
          <w:ilvl w:val="0"/>
          <w:numId w:val="15"/>
        </w:numPr>
        <w:spacing w:before="120" w:after="0" w:line="276" w:lineRule="auto"/>
        <w:ind w:left="709"/>
        <w:jc w:val="both"/>
        <w:rPr>
          <w:rFonts w:ascii="Trebuchet MS" w:eastAsia="Calibri" w:hAnsi="Trebuchet MS" w:cs="Calibri"/>
          <w:iCs/>
          <w:color w:val="000000"/>
          <w:szCs w:val="23"/>
          <w:lang w:eastAsia="fr-FR"/>
        </w:rPr>
      </w:pPr>
      <w:proofErr w:type="gramStart"/>
      <w:r w:rsidRPr="000C6CF8">
        <w:rPr>
          <w:rFonts w:ascii="Trebuchet MS" w:eastAsia="Calibri" w:hAnsi="Trebuchet MS" w:cs="Calibri"/>
          <w:iCs/>
          <w:color w:val="000000"/>
          <w:szCs w:val="23"/>
          <w:lang w:eastAsia="fr-FR"/>
        </w:rPr>
        <w:t>fusion</w:t>
      </w:r>
      <w:proofErr w:type="gramEnd"/>
      <w:r w:rsidRPr="000C6CF8">
        <w:rPr>
          <w:rFonts w:ascii="Trebuchet MS" w:eastAsia="Calibri" w:hAnsi="Trebuchet MS" w:cs="Calibri"/>
          <w:iCs/>
          <w:color w:val="000000"/>
          <w:szCs w:val="23"/>
          <w:lang w:eastAsia="fr-FR"/>
        </w:rPr>
        <w:t>, scission ou apport partiel d'actif soumis au régime des scissions ;</w:t>
      </w:r>
    </w:p>
    <w:p w14:paraId="5115FC04" w14:textId="77777777" w:rsidR="000C6CF8" w:rsidRDefault="00760536" w:rsidP="000C6CF8">
      <w:pPr>
        <w:pStyle w:val="Paragraphedeliste"/>
        <w:numPr>
          <w:ilvl w:val="0"/>
          <w:numId w:val="15"/>
        </w:numPr>
        <w:spacing w:before="120" w:after="0" w:line="276" w:lineRule="auto"/>
        <w:ind w:left="709"/>
        <w:jc w:val="both"/>
        <w:rPr>
          <w:rFonts w:ascii="Trebuchet MS" w:eastAsia="Calibri" w:hAnsi="Trebuchet MS" w:cs="Calibri"/>
          <w:iCs/>
          <w:color w:val="000000"/>
          <w:szCs w:val="23"/>
          <w:lang w:eastAsia="fr-FR"/>
        </w:rPr>
      </w:pPr>
      <w:proofErr w:type="gramStart"/>
      <w:r w:rsidRPr="000C6CF8">
        <w:rPr>
          <w:rFonts w:ascii="Trebuchet MS" w:eastAsia="Calibri" w:hAnsi="Trebuchet MS" w:cs="Calibri"/>
          <w:iCs/>
          <w:color w:val="000000"/>
          <w:szCs w:val="23"/>
          <w:lang w:eastAsia="fr-FR"/>
        </w:rPr>
        <w:t>dissolution</w:t>
      </w:r>
      <w:proofErr w:type="gramEnd"/>
      <w:r w:rsidRPr="000C6CF8">
        <w:rPr>
          <w:rFonts w:ascii="Trebuchet MS" w:eastAsia="Calibri" w:hAnsi="Trebuchet MS" w:cs="Calibri"/>
          <w:iCs/>
          <w:color w:val="000000"/>
          <w:szCs w:val="23"/>
          <w:lang w:eastAsia="fr-FR"/>
        </w:rPr>
        <w:t>, prorogation, transformation de la société ;</w:t>
      </w:r>
    </w:p>
    <w:p w14:paraId="3F3D22AC" w14:textId="77777777" w:rsidR="000C6CF8" w:rsidRPr="000C6CF8" w:rsidRDefault="00760536" w:rsidP="000C6CF8">
      <w:pPr>
        <w:pStyle w:val="Paragraphedeliste"/>
        <w:numPr>
          <w:ilvl w:val="0"/>
          <w:numId w:val="15"/>
        </w:numPr>
        <w:spacing w:before="120" w:after="0" w:line="276" w:lineRule="auto"/>
        <w:ind w:left="709"/>
        <w:jc w:val="both"/>
        <w:rPr>
          <w:rFonts w:ascii="Trebuchet MS" w:eastAsia="Calibri" w:hAnsi="Trebuchet MS" w:cs="Calibri"/>
          <w:iCs/>
          <w:color w:val="000000"/>
          <w:szCs w:val="23"/>
          <w:lang w:eastAsia="fr-FR"/>
        </w:rPr>
      </w:pPr>
      <w:proofErr w:type="gramStart"/>
      <w:r w:rsidRPr="000C6CF8">
        <w:rPr>
          <w:rFonts w:ascii="Trebuchet MS" w:eastAsia="Calibri" w:hAnsi="Trebuchet MS" w:cs="Calibri"/>
          <w:iCs/>
          <w:color w:val="000000"/>
          <w:spacing w:val="-4"/>
          <w:szCs w:val="23"/>
          <w:lang w:eastAsia="fr-FR"/>
        </w:rPr>
        <w:t>toute</w:t>
      </w:r>
      <w:proofErr w:type="gramEnd"/>
      <w:r w:rsidRPr="000C6CF8">
        <w:rPr>
          <w:rFonts w:ascii="Trebuchet MS" w:eastAsia="Calibri" w:hAnsi="Trebuchet MS" w:cs="Calibri"/>
          <w:iCs/>
          <w:color w:val="000000"/>
          <w:spacing w:val="-4"/>
          <w:szCs w:val="23"/>
          <w:lang w:eastAsia="fr-FR"/>
        </w:rPr>
        <w:t xml:space="preserve"> autre modification des statuts, à l’exception du transfert du siège social dans le même département ou dans un département limitrophe, pour lequel la ratification par une décision de la collectivité des associés est simplement exigée en vertu de l’article 4 des présents statuts ;</w:t>
      </w:r>
    </w:p>
    <w:p w14:paraId="71BBBBF0" w14:textId="6646A537" w:rsidR="00760536" w:rsidRPr="000C6CF8" w:rsidRDefault="00760536" w:rsidP="000C6CF8">
      <w:pPr>
        <w:pStyle w:val="Paragraphedeliste"/>
        <w:numPr>
          <w:ilvl w:val="0"/>
          <w:numId w:val="15"/>
        </w:numPr>
        <w:spacing w:before="120" w:after="0" w:line="276" w:lineRule="auto"/>
        <w:ind w:left="709"/>
        <w:jc w:val="both"/>
        <w:rPr>
          <w:rFonts w:ascii="Trebuchet MS" w:eastAsia="Calibri" w:hAnsi="Trebuchet MS" w:cs="Calibri"/>
          <w:iCs/>
          <w:color w:val="000000"/>
          <w:szCs w:val="23"/>
          <w:lang w:eastAsia="fr-FR"/>
        </w:rPr>
      </w:pPr>
      <w:proofErr w:type="gramStart"/>
      <w:r w:rsidRPr="000C6CF8">
        <w:rPr>
          <w:rFonts w:ascii="Trebuchet MS" w:eastAsia="Calibri" w:hAnsi="Trebuchet MS" w:cs="Calibri"/>
          <w:iCs/>
          <w:color w:val="000000"/>
          <w:szCs w:val="23"/>
          <w:lang w:eastAsia="fr-FR"/>
        </w:rPr>
        <w:t>agrément</w:t>
      </w:r>
      <w:proofErr w:type="gramEnd"/>
      <w:r w:rsidRPr="000C6CF8">
        <w:rPr>
          <w:rFonts w:ascii="Trebuchet MS" w:eastAsia="Calibri" w:hAnsi="Trebuchet MS" w:cs="Calibri"/>
          <w:iCs/>
          <w:color w:val="000000"/>
          <w:szCs w:val="23"/>
          <w:lang w:eastAsia="fr-FR"/>
        </w:rPr>
        <w:t xml:space="preserve"> d’un nouvel associé.</w:t>
      </w:r>
    </w:p>
    <w:p w14:paraId="4A25E80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Toute autre décision relève de la compétence du président.</w:t>
      </w:r>
    </w:p>
    <w:p w14:paraId="2B43993B"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22 – Procès-verbaux</w:t>
      </w:r>
    </w:p>
    <w:p w14:paraId="5B5A3EDA"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Lors de chaque assemblée, est tenue une feuille de présence, et il est dressé un procès-verbal de la réunion, signé par le président de séance et au moins par un associé présent.</w:t>
      </w:r>
    </w:p>
    <w:p w14:paraId="302A29E8"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 xml:space="preserve">Le procès-verbal indique la date et le lieu de la réunion, les nom, prénom et qualité du président de séance, les noms et prénoms des associés présents ou représentés avec l'indication du nombre d'actions détenues </w:t>
      </w:r>
      <w:r w:rsidRPr="00760536">
        <w:rPr>
          <w:rFonts w:ascii="Trebuchet MS" w:eastAsia="Calibri" w:hAnsi="Trebuchet MS" w:cs="Calibri"/>
          <w:iCs/>
          <w:color w:val="000000"/>
          <w:szCs w:val="23"/>
          <w:lang w:eastAsia="fr-FR"/>
        </w:rPr>
        <w:br/>
        <w:t xml:space="preserve">par chacun d'eux et les conditions d'exercice de leur droit de vote, les documents et rapports soumis </w:t>
      </w:r>
      <w:r w:rsidRPr="00760536">
        <w:rPr>
          <w:rFonts w:ascii="Trebuchet MS" w:eastAsia="Calibri" w:hAnsi="Trebuchet MS" w:cs="Calibri"/>
          <w:iCs/>
          <w:color w:val="000000"/>
          <w:szCs w:val="23"/>
          <w:lang w:eastAsia="fr-FR"/>
        </w:rPr>
        <w:br/>
        <w:t>à l'assemblée, un résumé des débats, les textes des résolutions mises aux voix et le résultat des votes.</w:t>
      </w:r>
    </w:p>
    <w:p w14:paraId="5C9674A8"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 xml:space="preserve">Pour chaque consultation écrite, celui qui a sollicité la consultation consigne le résultat de celle-ci dans </w:t>
      </w:r>
      <w:r w:rsidRPr="00760536">
        <w:rPr>
          <w:rFonts w:ascii="Trebuchet MS" w:eastAsia="Calibri" w:hAnsi="Trebuchet MS" w:cs="Calibri"/>
          <w:iCs/>
          <w:color w:val="000000"/>
          <w:szCs w:val="23"/>
          <w:lang w:eastAsia="fr-FR"/>
        </w:rPr>
        <w:br/>
        <w:t>un procès-verbal, qu’il signe et auquel est annexée la réponse de chaque associé.</w:t>
      </w:r>
    </w:p>
    <w:p w14:paraId="130646E6"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Les procès-verbaux sont établis ou reportés sur des registres spéciaux tenus conformément aux dispositions légales en vigueur, à la diligence du président de la société.</w:t>
      </w:r>
    </w:p>
    <w:p w14:paraId="72DA8E50"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 xml:space="preserve">Les copies ou extraits des délibérations des associés sont valablement certifiés conformes par le président </w:t>
      </w:r>
      <w:r w:rsidRPr="00760536">
        <w:rPr>
          <w:rFonts w:ascii="Trebuchet MS" w:eastAsia="Calibri" w:hAnsi="Trebuchet MS" w:cs="Calibri"/>
          <w:iCs/>
          <w:color w:val="000000"/>
          <w:szCs w:val="23"/>
          <w:lang w:eastAsia="fr-FR"/>
        </w:rPr>
        <w:br/>
        <w:t>de la société. Au cours de la liquidation de la société, leur certification est valablement effectuée par un seul liquidateur.</w:t>
      </w:r>
    </w:p>
    <w:p w14:paraId="45928C12"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23 - Exercice social</w:t>
      </w:r>
    </w:p>
    <w:p w14:paraId="221475DE"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L’exercice social commence le …/…/…… et finit le …/…/…….</w:t>
      </w:r>
    </w:p>
    <w:p w14:paraId="05FA8BA3"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Exceptionnellement, le premier exercice social comprendra le temps écoulé depuis l’immatriculation </w:t>
      </w:r>
      <w:r w:rsidRPr="00760536">
        <w:rPr>
          <w:rFonts w:ascii="Trebuchet MS" w:eastAsia="Times New Roman" w:hAnsi="Trebuchet MS" w:cs="Times New Roman"/>
          <w:iCs/>
          <w:color w:val="000000"/>
          <w:szCs w:val="23"/>
          <w:lang w:eastAsia="fr-FR"/>
        </w:rPr>
        <w:br/>
        <w:t>de la société au registre du commerce et des sociétés jusqu’au …/…/…….</w:t>
      </w:r>
    </w:p>
    <w:p w14:paraId="77CB925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xml:space="preserve">En outre, les actes accomplis pour le compte de la société pendant la période de constitution et repris </w:t>
      </w:r>
      <w:r w:rsidRPr="00760536">
        <w:rPr>
          <w:rFonts w:ascii="Trebuchet MS" w:eastAsia="Times New Roman" w:hAnsi="Trebuchet MS" w:cs="Times New Roman"/>
          <w:iCs/>
          <w:color w:val="000000"/>
          <w:szCs w:val="23"/>
          <w:lang w:eastAsia="fr-FR"/>
        </w:rPr>
        <w:br/>
        <w:t>par celle-ci seront rattachés à cet exercice.</w:t>
      </w:r>
    </w:p>
    <w:p w14:paraId="57BA71FE"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24 – Inventaire et comptes annuels</w:t>
      </w:r>
    </w:p>
    <w:p w14:paraId="26B3FB4F"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Il est tenu une comptabilité régulière des opérations sociales, conformément à la loi.</w:t>
      </w:r>
    </w:p>
    <w:p w14:paraId="61BCDDF7"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A la clôture de chaque exercice, le président dresse l'inventaire des divers éléments de l'actif et du passif existant à cette date.</w:t>
      </w:r>
    </w:p>
    <w:p w14:paraId="259C2586"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Il dresse également le bilan décrivant les éléments actifs et passifs et faisant apparaître de façon distincte </w:t>
      </w:r>
      <w:r w:rsidRPr="00760536">
        <w:rPr>
          <w:rFonts w:ascii="Trebuchet MS" w:eastAsia="Times New Roman" w:hAnsi="Trebuchet MS" w:cs="Times New Roman"/>
          <w:iCs/>
          <w:color w:val="000000"/>
          <w:spacing w:val="-4"/>
          <w:szCs w:val="23"/>
          <w:lang w:eastAsia="fr-FR"/>
        </w:rPr>
        <w:br/>
        <w:t>les capitaux propres, le compte de résultat récapitulant les produits et les charges de l'exercice, ainsi que l'annexe complétant et commentant l'information donnée par le bilan et le compte de résultat.</w:t>
      </w:r>
    </w:p>
    <w:p w14:paraId="72584285"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lastRenderedPageBreak/>
        <w:t>Le président établit le rapport de gestion sur la situation de la société durant l'exercice écoulé, son évolution prévisible, les événements importants survenus entre la date de clôture de l'exercice et la date à laquelle il est établi, ses activités en matière de recherche et de développement.</w:t>
      </w:r>
    </w:p>
    <w:p w14:paraId="3EFCD50A"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25 - Affectation des résultats et répartition des bénéfices</w:t>
      </w:r>
    </w:p>
    <w:p w14:paraId="0485A9B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La différence entre les produits et les charges de l’exercice, après déduction des amortissements </w:t>
      </w:r>
      <w:r w:rsidRPr="00760536">
        <w:rPr>
          <w:rFonts w:ascii="Trebuchet MS" w:eastAsia="Times New Roman" w:hAnsi="Trebuchet MS" w:cs="Times New Roman"/>
          <w:iCs/>
          <w:color w:val="000000"/>
          <w:spacing w:val="-4"/>
          <w:szCs w:val="23"/>
          <w:lang w:eastAsia="fr-FR"/>
        </w:rPr>
        <w:br/>
        <w:t>et des provisions, constitue le bénéfice ou la perte de l’exercice.</w:t>
      </w:r>
    </w:p>
    <w:p w14:paraId="16CBA29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Sur le bénéfice diminué, le cas échéant, des pertes antérieures, il est prélevé cinq pour cent pour constituer </w:t>
      </w:r>
      <w:r w:rsidRPr="00760536">
        <w:rPr>
          <w:rFonts w:ascii="Trebuchet MS" w:eastAsia="Times New Roman" w:hAnsi="Trebuchet MS" w:cs="Times New Roman"/>
          <w:iCs/>
          <w:color w:val="000000"/>
          <w:spacing w:val="-4"/>
          <w:szCs w:val="23"/>
          <w:lang w:eastAsia="fr-FR"/>
        </w:rPr>
        <w:br/>
        <w:t xml:space="preserve">le fonds de réserve légale. Ce prélèvement cesse d’être obligatoire lorsque le fonds de réserve a atteint </w:t>
      </w:r>
      <w:r w:rsidRPr="00760536">
        <w:rPr>
          <w:rFonts w:ascii="Trebuchet MS" w:eastAsia="Times New Roman" w:hAnsi="Trebuchet MS" w:cs="Times New Roman"/>
          <w:iCs/>
          <w:color w:val="000000"/>
          <w:spacing w:val="-4"/>
          <w:szCs w:val="23"/>
          <w:lang w:eastAsia="fr-FR"/>
        </w:rPr>
        <w:br/>
        <w:t>une somme égale au dixième du capital social. Il reprend son cours lorsque, pour une cause quelconque, la réserve est descendue au-dessous de ce dixième.</w:t>
      </w:r>
    </w:p>
    <w:p w14:paraId="1D29A35F"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 xml:space="preserve">Le bénéfice distribuable est constitué par le bénéfice de l’exercice, diminué des pertes antérieures </w:t>
      </w:r>
      <w:r w:rsidRPr="00760536">
        <w:rPr>
          <w:rFonts w:ascii="Trebuchet MS" w:eastAsia="Times New Roman" w:hAnsi="Trebuchet MS" w:cs="Times New Roman"/>
          <w:iCs/>
          <w:color w:val="000000"/>
          <w:spacing w:val="-6"/>
          <w:szCs w:val="23"/>
          <w:lang w:eastAsia="fr-FR"/>
        </w:rPr>
        <w:br/>
        <w:t>et du prélèvement prévu ci-dessus et augmenté des reports bénéficiaires.</w:t>
      </w:r>
    </w:p>
    <w:p w14:paraId="616D3A8B"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Le bénéfice disponible est à la disposition de la collectivité des associés qui, sur la proposition du président, peut, en tout ou partie, le reporter à nouveau, l’affecter à des fonds de réserve généraux ou spéciaux, </w:t>
      </w:r>
      <w:r w:rsidRPr="00760536">
        <w:rPr>
          <w:rFonts w:ascii="Trebuchet MS" w:eastAsia="Times New Roman" w:hAnsi="Trebuchet MS" w:cs="Times New Roman"/>
          <w:iCs/>
          <w:color w:val="000000"/>
          <w:spacing w:val="-4"/>
          <w:szCs w:val="23"/>
          <w:lang w:eastAsia="fr-FR"/>
        </w:rPr>
        <w:br/>
        <w:t>ou le distribuer aux associés à titre de dividendes.</w:t>
      </w:r>
    </w:p>
    <w:p w14:paraId="366BC7D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En outre, la collectivité des associés peut décider la mise en distribution des sommes prélevées sur les réserves dont elle a la disposition ; en ce cas, la décision indique expressément les postes de réserves sur lesquels </w:t>
      </w:r>
      <w:r w:rsidRPr="00760536">
        <w:rPr>
          <w:rFonts w:ascii="Trebuchet MS" w:eastAsia="Times New Roman" w:hAnsi="Trebuchet MS" w:cs="Times New Roman"/>
          <w:iCs/>
          <w:color w:val="000000"/>
          <w:spacing w:val="-4"/>
          <w:szCs w:val="23"/>
          <w:lang w:eastAsia="fr-FR"/>
        </w:rPr>
        <w:br/>
        <w:t xml:space="preserve">les prélèvements sont effectués. Toutefois, le dividende est prélevé par priorité sur le bénéfice distribuable </w:t>
      </w:r>
      <w:r w:rsidRPr="00760536">
        <w:rPr>
          <w:rFonts w:ascii="Trebuchet MS" w:eastAsia="Times New Roman" w:hAnsi="Trebuchet MS" w:cs="Times New Roman"/>
          <w:iCs/>
          <w:color w:val="000000"/>
          <w:spacing w:val="-4"/>
          <w:szCs w:val="23"/>
          <w:lang w:eastAsia="fr-FR"/>
        </w:rPr>
        <w:br/>
        <w:t>de l’exercice.</w:t>
      </w:r>
    </w:p>
    <w:p w14:paraId="5FDDE7FB"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L’écart de réévaluation n’est pas distribuable ; il peut être incorporé en tout ou partie au capital.</w:t>
      </w:r>
    </w:p>
    <w:p w14:paraId="5F196B76"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26 – Capitaux propres inférieurs à la moitié du capital social</w:t>
      </w:r>
    </w:p>
    <w:p w14:paraId="6D3C818E"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Si, du fait des pertes constatées dans les documents comptables, les capitaux propres de la société deviennent inférieurs à la moitié du capital social, le président est tenu, dans les quatre mois qui suivent l'approbation </w:t>
      </w:r>
      <w:r w:rsidRPr="00760536">
        <w:rPr>
          <w:rFonts w:ascii="Trebuchet MS" w:eastAsia="Times New Roman" w:hAnsi="Trebuchet MS" w:cs="Times New Roman"/>
          <w:iCs/>
          <w:color w:val="000000"/>
          <w:spacing w:val="-4"/>
          <w:szCs w:val="23"/>
          <w:lang w:eastAsia="fr-FR"/>
        </w:rPr>
        <w:br/>
        <w:t>des comptes ayant fait apparaître ces pertes, de solliciter une décision de la collectivité des associés, à l'effet de décider s'il y a lieu à dissolution anticipée de la société.</w:t>
      </w:r>
    </w:p>
    <w:p w14:paraId="45430FCF"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Si la dissolution n'est pas prononcée, le capital doit être, sous réserve des dispositions légales relatives </w:t>
      </w:r>
      <w:r w:rsidRPr="00760536">
        <w:rPr>
          <w:rFonts w:ascii="Trebuchet MS" w:eastAsia="Times New Roman" w:hAnsi="Trebuchet MS" w:cs="Times New Roman"/>
          <w:iCs/>
          <w:color w:val="000000"/>
          <w:spacing w:val="-4"/>
          <w:szCs w:val="23"/>
          <w:lang w:eastAsia="fr-FR"/>
        </w:rPr>
        <w:br/>
        <w:t xml:space="preserve">au capital minimum dans les sociétés par actions et dans le délai fixé par la loi, réduit d'un montant égal </w:t>
      </w:r>
      <w:r w:rsidRPr="00760536">
        <w:rPr>
          <w:rFonts w:ascii="Trebuchet MS" w:eastAsia="Times New Roman" w:hAnsi="Trebuchet MS" w:cs="Times New Roman"/>
          <w:iCs/>
          <w:color w:val="000000"/>
          <w:spacing w:val="-4"/>
          <w:szCs w:val="23"/>
          <w:lang w:eastAsia="fr-FR"/>
        </w:rPr>
        <w:br/>
        <w:t>à celui des pertes qui n'ont pu être imputées sur les réserves si, dans ce délai, les capitaux propres ne sont pas redevenus au moins égaux à la moitié du capital social.</w:t>
      </w:r>
    </w:p>
    <w:p w14:paraId="38C24F57"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b/>
          <w:bCs/>
          <w:iCs/>
          <w:color w:val="C00000"/>
          <w:szCs w:val="23"/>
          <w:lang w:eastAsia="fr-FR"/>
        </w:rPr>
        <w:t>Article 27 – Transformation, prorogation, dissolution et liquidation de la société</w:t>
      </w:r>
    </w:p>
    <w:p w14:paraId="116A9FF7" w14:textId="77777777" w:rsidR="00760536" w:rsidRPr="00760536" w:rsidRDefault="00760536" w:rsidP="00760536">
      <w:pPr>
        <w:numPr>
          <w:ilvl w:val="0"/>
          <w:numId w:val="4"/>
        </w:numPr>
        <w:autoSpaceDE w:val="0"/>
        <w:autoSpaceDN w:val="0"/>
        <w:adjustRightInd w:val="0"/>
        <w:spacing w:before="120" w:after="0" w:line="240" w:lineRule="auto"/>
        <w:ind w:left="284" w:hanging="284"/>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La société pourra se transformer en société de toute autre forme, conformément aux règles résultant de la législation alors en vigueur.</w:t>
      </w:r>
    </w:p>
    <w:p w14:paraId="428774A9" w14:textId="77777777" w:rsidR="00760536" w:rsidRPr="00760536" w:rsidRDefault="00760536" w:rsidP="00760536">
      <w:pPr>
        <w:numPr>
          <w:ilvl w:val="0"/>
          <w:numId w:val="4"/>
        </w:numPr>
        <w:autoSpaceDE w:val="0"/>
        <w:autoSpaceDN w:val="0"/>
        <w:adjustRightInd w:val="0"/>
        <w:spacing w:before="120" w:after="0" w:line="240" w:lineRule="auto"/>
        <w:ind w:left="284" w:hanging="284"/>
        <w:jc w:val="both"/>
        <w:rPr>
          <w:rFonts w:ascii="Trebuchet MS" w:eastAsia="Times New Roman" w:hAnsi="Trebuchet MS" w:cs="Times New Roman"/>
          <w:bCs/>
          <w:iCs/>
          <w:color w:val="000000"/>
          <w:szCs w:val="23"/>
          <w:lang w:eastAsia="fr-FR"/>
        </w:rPr>
      </w:pPr>
      <w:r w:rsidRPr="00760536">
        <w:rPr>
          <w:rFonts w:ascii="Trebuchet MS" w:eastAsia="Times New Roman" w:hAnsi="Trebuchet MS" w:cs="Times New Roman"/>
          <w:bCs/>
          <w:iCs/>
          <w:color w:val="000000"/>
          <w:szCs w:val="23"/>
          <w:lang w:eastAsia="fr-FR"/>
        </w:rPr>
        <w:t>La transformation régulière de la société n’entraîne pas la création d’un être moral nouveau.</w:t>
      </w:r>
    </w:p>
    <w:p w14:paraId="61935E7E" w14:textId="77777777" w:rsidR="00760536" w:rsidRPr="00760536" w:rsidRDefault="00760536" w:rsidP="00760536">
      <w:pPr>
        <w:numPr>
          <w:ilvl w:val="0"/>
          <w:numId w:val="4"/>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4"/>
          <w:szCs w:val="23"/>
          <w:lang w:eastAsia="fr-FR"/>
        </w:rPr>
        <w:t xml:space="preserve">Un an au moins avant la date d'expiration de la société, le président doit solliciter une décision </w:t>
      </w:r>
      <w:r w:rsidRPr="00760536">
        <w:rPr>
          <w:rFonts w:ascii="Trebuchet MS" w:eastAsia="Times New Roman" w:hAnsi="Trebuchet MS" w:cs="Times New Roman"/>
          <w:iCs/>
          <w:color w:val="000000"/>
          <w:spacing w:val="-4"/>
          <w:szCs w:val="23"/>
          <w:lang w:eastAsia="fr-FR"/>
        </w:rPr>
        <w:br/>
      </w:r>
      <w:r w:rsidRPr="00760536">
        <w:rPr>
          <w:rFonts w:ascii="Trebuchet MS" w:eastAsia="Times New Roman" w:hAnsi="Trebuchet MS" w:cs="Times New Roman"/>
          <w:iCs/>
          <w:color w:val="000000"/>
          <w:spacing w:val="-6"/>
          <w:szCs w:val="23"/>
          <w:lang w:eastAsia="fr-FR"/>
        </w:rPr>
        <w:t>de la collectivité des associés à l'effet de décider, dans les conditions requises pour la modification des statuts, si la société doit être prorogée.</w:t>
      </w:r>
    </w:p>
    <w:p w14:paraId="6D9D0593" w14:textId="77777777" w:rsidR="00760536" w:rsidRPr="00760536" w:rsidRDefault="00760536" w:rsidP="00760536">
      <w:pPr>
        <w:numPr>
          <w:ilvl w:val="0"/>
          <w:numId w:val="4"/>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A l'expiration du terme fixé par la société ou en cas de dissolution anticipée, la collectivité des associés règle les modalités de la liquidation et nomme un ou plusieurs liquidateurs dont elle détermine les pouvoirs et qui exercent leurs fonctions conformément à la loi.</w:t>
      </w:r>
    </w:p>
    <w:p w14:paraId="3BEBD7A2"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Si toutes les actions sont réunies en une seule main, l'expiration de la société ou sa dissolution, </w:t>
      </w:r>
      <w:r w:rsidRPr="00760536">
        <w:rPr>
          <w:rFonts w:ascii="Trebuchet MS" w:eastAsia="Times New Roman" w:hAnsi="Trebuchet MS" w:cs="Times New Roman"/>
          <w:iCs/>
          <w:color w:val="000000"/>
          <w:spacing w:val="-4"/>
          <w:szCs w:val="23"/>
          <w:lang w:eastAsia="fr-FR"/>
        </w:rPr>
        <w:br/>
        <w:t>pour quelque cause que ce soit, entraîne la transmission universelle du patrimoine à l'associé unique personne morale, sans qu'il y ait lieu à liquidation, sous réserve du droit d'opposition des créanciers sociaux.</w:t>
      </w:r>
    </w:p>
    <w:p w14:paraId="61BC25CF"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 xml:space="preserve">Article 28 - Nomination du premier président et </w:t>
      </w:r>
      <w:r w:rsidRPr="00760536">
        <w:rPr>
          <w:rFonts w:ascii="Trebuchet MS" w:eastAsia="Times New Roman" w:hAnsi="Trebuchet MS" w:cs="Times New Roman"/>
          <w:b/>
          <w:bCs/>
          <w:i/>
          <w:iCs/>
          <w:color w:val="C00000"/>
          <w:szCs w:val="23"/>
          <w:lang w:eastAsia="fr-FR"/>
        </w:rPr>
        <w:t>(EVENTUELLEMENT)</w:t>
      </w:r>
      <w:r w:rsidRPr="00760536">
        <w:rPr>
          <w:rFonts w:ascii="Trebuchet MS" w:eastAsia="Times New Roman" w:hAnsi="Trebuchet MS" w:cs="Times New Roman"/>
          <w:b/>
          <w:bCs/>
          <w:iCs/>
          <w:color w:val="C00000"/>
          <w:szCs w:val="23"/>
          <w:lang w:eastAsia="fr-FR"/>
        </w:rPr>
        <w:t xml:space="preserve"> des premiers commissaires aux comptes</w:t>
      </w:r>
    </w:p>
    <w:p w14:paraId="0A036CBD"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M. ……… est nommé président de la société pour une durée de six exercices, qui prendra fin à l’issue de la réunion de la collectivité des associés, ayant statué sur les comptes de l’exercice ……….</w:t>
      </w:r>
    </w:p>
    <w:p w14:paraId="406F4FC6"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M. ……… accepte lesdites fonctions et déclare qu’il satisfait à toutes les conditions requises par la loi </w:t>
      </w:r>
      <w:r w:rsidRPr="00760536">
        <w:rPr>
          <w:rFonts w:ascii="Trebuchet MS" w:eastAsia="Times New Roman" w:hAnsi="Trebuchet MS" w:cs="Times New Roman"/>
          <w:iCs/>
          <w:color w:val="000000"/>
          <w:spacing w:val="-4"/>
          <w:szCs w:val="23"/>
          <w:lang w:eastAsia="fr-FR"/>
        </w:rPr>
        <w:br/>
        <w:t>et les règlements pour l’exercice de ce mandat social.</w:t>
      </w:r>
    </w:p>
    <w:p w14:paraId="095432D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 xml:space="preserve">La rémunération du président est fixée à la somme de ……… jusqu’à décision contraire de la collectivité </w:t>
      </w:r>
      <w:r w:rsidRPr="00760536">
        <w:rPr>
          <w:rFonts w:ascii="Trebuchet MS" w:eastAsia="Times New Roman" w:hAnsi="Trebuchet MS" w:cs="Times New Roman"/>
          <w:iCs/>
          <w:color w:val="000000"/>
          <w:spacing w:val="-6"/>
          <w:szCs w:val="23"/>
          <w:lang w:eastAsia="fr-FR"/>
        </w:rPr>
        <w:br/>
        <w:t>des associés.</w:t>
      </w:r>
    </w:p>
    <w:p w14:paraId="7E2F997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
          <w:iCs/>
          <w:color w:val="000000"/>
          <w:spacing w:val="-6"/>
          <w:szCs w:val="23"/>
          <w:lang w:eastAsia="fr-FR"/>
        </w:rPr>
      </w:pPr>
      <w:r w:rsidRPr="00760536">
        <w:rPr>
          <w:rFonts w:ascii="Trebuchet MS" w:eastAsia="Times New Roman" w:hAnsi="Trebuchet MS" w:cs="Times New Roman"/>
          <w:i/>
          <w:iCs/>
          <w:color w:val="000000"/>
          <w:spacing w:val="-6"/>
          <w:szCs w:val="23"/>
          <w:lang w:eastAsia="fr-FR"/>
        </w:rPr>
        <w:t>ÉVENTUELLEMENT, SI LA SOCIETE SATISFAIT LES CONDITIONS LEGALES OU SI LES ASSOCIES LE SOUHAITENT :</w:t>
      </w:r>
    </w:p>
    <w:p w14:paraId="031EE33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M. ……… est nommé commissaire aux comptes titulaire pour une durée de six exercices.</w:t>
      </w:r>
    </w:p>
    <w:p w14:paraId="52FE7F94" w14:textId="77777777" w:rsidR="00760536" w:rsidRPr="00760536" w:rsidRDefault="00760536" w:rsidP="00507477">
      <w:pPr>
        <w:autoSpaceDE w:val="0"/>
        <w:autoSpaceDN w:val="0"/>
        <w:adjustRightInd w:val="0"/>
        <w:spacing w:before="12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lastRenderedPageBreak/>
        <w:t>M. ……… est nommé commissaire aux comptes suppléant. Il exercera, le cas échéant, ses fonctions pour le temps restant à courir du mandat confié au titulaire ou pendant le temps où celui-ci sera temporairement empêché.</w:t>
      </w:r>
    </w:p>
    <w:p w14:paraId="08713420"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29 - Jouissance de la personnalité morale et engagements de la période de formation</w:t>
      </w:r>
    </w:p>
    <w:p w14:paraId="79E9748E" w14:textId="77777777" w:rsidR="00760536" w:rsidRPr="00760536" w:rsidRDefault="00760536" w:rsidP="00760536">
      <w:pPr>
        <w:autoSpaceDE w:val="0"/>
        <w:autoSpaceDN w:val="0"/>
        <w:adjustRightInd w:val="0"/>
        <w:spacing w:before="20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La société jouira de la personnalité morale à dater de son immatriculation au registre du commerce et des sociétés.</w:t>
      </w:r>
    </w:p>
    <w:p w14:paraId="2CB9EEE4" w14:textId="15F917A0" w:rsidR="00760536" w:rsidRPr="00507477" w:rsidRDefault="00760536" w:rsidP="00507477">
      <w:pPr>
        <w:autoSpaceDE w:val="0"/>
        <w:autoSpaceDN w:val="0"/>
        <w:adjustRightInd w:val="0"/>
        <w:spacing w:before="20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 xml:space="preserve">L’état des actes accomplis au nom de la société en formation, avec indication pour chacun d’eux </w:t>
      </w:r>
      <w:r w:rsidRPr="00760536">
        <w:rPr>
          <w:rFonts w:ascii="Trebuchet MS" w:eastAsia="Times New Roman" w:hAnsi="Trebuchet MS" w:cs="Times New Roman"/>
          <w:iCs/>
          <w:color w:val="000000"/>
          <w:spacing w:val="-6"/>
          <w:szCs w:val="23"/>
          <w:lang w:eastAsia="fr-FR"/>
        </w:rPr>
        <w:br/>
        <w:t xml:space="preserve">de l’engagement qui en résulte pour la société, est annexé aux présents statuts dont la signature emportera reprise desdits engagements par la société lorsque celle-ci aura été immatriculée au registre du commerce </w:t>
      </w:r>
      <w:r w:rsidRPr="00760536">
        <w:rPr>
          <w:rFonts w:ascii="Trebuchet MS" w:eastAsia="Times New Roman" w:hAnsi="Trebuchet MS" w:cs="Times New Roman"/>
          <w:iCs/>
          <w:color w:val="000000"/>
          <w:spacing w:val="-6"/>
          <w:szCs w:val="23"/>
          <w:lang w:eastAsia="fr-FR"/>
        </w:rPr>
        <w:br/>
        <w:t>et des sociétés. Cet état a été tenu à la disposition des associés depuis le …/…/……, à l’adresse prévue du siège social.</w:t>
      </w:r>
    </w:p>
    <w:p w14:paraId="740E5A38"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associés donnent mandat à M. ……… de prendre pour le compte de la société les engagements suivants :</w:t>
      </w:r>
    </w:p>
    <w:p w14:paraId="65A81BCA" w14:textId="77777777" w:rsidR="00760536" w:rsidRPr="00760536" w:rsidRDefault="00760536" w:rsidP="00760536">
      <w:pPr>
        <w:tabs>
          <w:tab w:val="right" w:leader="dot" w:pos="9639"/>
        </w:tabs>
        <w:autoSpaceDE w:val="0"/>
        <w:autoSpaceDN w:val="0"/>
        <w:adjustRightInd w:val="0"/>
        <w:spacing w:before="120" w:after="0" w:line="240" w:lineRule="auto"/>
        <w:jc w:val="both"/>
        <w:rPr>
          <w:rFonts w:ascii="Arial" w:eastAsia="Times New Roman" w:hAnsi="Arial" w:cs="Arial"/>
          <w:iCs/>
          <w:color w:val="000000"/>
          <w:spacing w:val="-4"/>
          <w:szCs w:val="23"/>
          <w:lang w:eastAsia="fr-FR"/>
        </w:rPr>
      </w:pPr>
      <w:r w:rsidRPr="00760536">
        <w:rPr>
          <w:rFonts w:ascii="Arial" w:eastAsia="Times New Roman" w:hAnsi="Arial" w:cs="Arial"/>
          <w:iCs/>
          <w:color w:val="000000"/>
          <w:spacing w:val="-4"/>
          <w:szCs w:val="23"/>
          <w:lang w:eastAsia="fr-FR"/>
        </w:rPr>
        <w:tab/>
      </w:r>
    </w:p>
    <w:p w14:paraId="7D3F018D" w14:textId="77777777" w:rsidR="00760536" w:rsidRPr="00760536" w:rsidRDefault="00760536" w:rsidP="008E5650">
      <w:pPr>
        <w:autoSpaceDE w:val="0"/>
        <w:autoSpaceDN w:val="0"/>
        <w:adjustRightInd w:val="0"/>
        <w:spacing w:before="20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 xml:space="preserve">Ces engagements seront repris par la société du fait de son immatriculation au registre du commerce </w:t>
      </w:r>
      <w:r w:rsidRPr="00760536">
        <w:rPr>
          <w:rFonts w:ascii="Trebuchet MS" w:eastAsia="Times New Roman" w:hAnsi="Trebuchet MS" w:cs="Times New Roman"/>
          <w:iCs/>
          <w:color w:val="000000"/>
          <w:spacing w:val="-6"/>
          <w:szCs w:val="23"/>
          <w:lang w:eastAsia="fr-FR"/>
        </w:rPr>
        <w:br/>
        <w:t>et des sociétés.</w:t>
      </w:r>
    </w:p>
    <w:p w14:paraId="752B7103"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30 - Publicité et pouvoirs</w:t>
      </w:r>
    </w:p>
    <w:p w14:paraId="1E9B646C" w14:textId="77777777" w:rsidR="00760536" w:rsidRPr="00760536" w:rsidRDefault="00760536" w:rsidP="008E5650">
      <w:pPr>
        <w:autoSpaceDE w:val="0"/>
        <w:autoSpaceDN w:val="0"/>
        <w:adjustRightInd w:val="0"/>
        <w:spacing w:before="12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Tous pouvoirs sont donnés à M. ………, pour effectuer les formalités de publicité prescrites par la loi </w:t>
      </w:r>
      <w:r w:rsidRPr="00760536">
        <w:rPr>
          <w:rFonts w:ascii="Trebuchet MS" w:eastAsia="Times New Roman" w:hAnsi="Trebuchet MS" w:cs="Times New Roman"/>
          <w:iCs/>
          <w:color w:val="000000"/>
          <w:spacing w:val="-4"/>
          <w:szCs w:val="23"/>
          <w:lang w:eastAsia="fr-FR"/>
        </w:rPr>
        <w:br/>
        <w:t>et les règlements et notamment pour signer l’avis à insérer dans un journal habilité à recevoir les annonces légales dans le département du siège social.</w:t>
      </w:r>
    </w:p>
    <w:p w14:paraId="4A683F1A"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31 – Frais</w:t>
      </w:r>
    </w:p>
    <w:p w14:paraId="1C49A74F" w14:textId="77777777" w:rsid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Tous les frais, droits et honoraires des présents statuts et de leurs suites seront pris en charge par la société lorsqu’elle aura été immatriculée au registre du commerce et des sociétés.</w:t>
      </w:r>
    </w:p>
    <w:p w14:paraId="3D4CB862" w14:textId="77777777" w:rsidR="008E5650" w:rsidRDefault="008E5650"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p>
    <w:p w14:paraId="14F99B36" w14:textId="77777777" w:rsidR="008E5650" w:rsidRPr="00760536" w:rsidRDefault="008E5650"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p>
    <w:p w14:paraId="50A43387" w14:textId="77777777" w:rsidR="00760536" w:rsidRPr="00760536" w:rsidRDefault="00760536" w:rsidP="00760536">
      <w:pPr>
        <w:tabs>
          <w:tab w:val="left" w:pos="2835"/>
        </w:tabs>
        <w:autoSpaceDE w:val="0"/>
        <w:autoSpaceDN w:val="0"/>
        <w:adjustRightInd w:val="0"/>
        <w:spacing w:before="36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Fait à …………………………</w:t>
      </w:r>
      <w:r w:rsidRPr="00760536">
        <w:rPr>
          <w:rFonts w:ascii="Trebuchet MS" w:eastAsia="Times New Roman" w:hAnsi="Trebuchet MS" w:cs="Times New Roman"/>
          <w:iCs/>
          <w:color w:val="000000"/>
          <w:szCs w:val="23"/>
          <w:lang w:eastAsia="fr-FR"/>
        </w:rPr>
        <w:tab/>
      </w:r>
      <w:proofErr w:type="gramStart"/>
      <w:r w:rsidRPr="00760536">
        <w:rPr>
          <w:rFonts w:ascii="Trebuchet MS" w:eastAsia="Times New Roman" w:hAnsi="Trebuchet MS" w:cs="Times New Roman"/>
          <w:iCs/>
          <w:color w:val="000000"/>
          <w:szCs w:val="23"/>
          <w:lang w:eastAsia="fr-FR"/>
        </w:rPr>
        <w:t>le</w:t>
      </w:r>
      <w:proofErr w:type="gramEnd"/>
      <w:r w:rsidRPr="00760536">
        <w:rPr>
          <w:rFonts w:ascii="Trebuchet MS" w:eastAsia="Times New Roman" w:hAnsi="Trebuchet MS" w:cs="Times New Roman"/>
          <w:iCs/>
          <w:color w:val="000000"/>
          <w:szCs w:val="23"/>
          <w:lang w:eastAsia="fr-FR"/>
        </w:rPr>
        <w:t xml:space="preserve"> ……/……/…………</w:t>
      </w:r>
    </w:p>
    <w:p w14:paraId="39819006" w14:textId="77777777" w:rsidR="008E5650" w:rsidRDefault="008E5650"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p>
    <w:p w14:paraId="465993DD" w14:textId="14A282D3"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En cinq exemplaires originaux dont un pour l’enregistrement, deux pour le dépôt au greffe et un pour le dépôt au siège social et un pour le Conseil régional de l’ordre des experts-comptables.</w:t>
      </w:r>
    </w:p>
    <w:p w14:paraId="758A6C9C" w14:textId="77777777" w:rsid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Et en ……… exemplaires pour être remis à chaque associé.</w:t>
      </w:r>
    </w:p>
    <w:p w14:paraId="6EECFC93" w14:textId="77777777" w:rsidR="008E5650" w:rsidRPr="00760536" w:rsidRDefault="008E5650"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p>
    <w:p w14:paraId="5A75890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b/>
          <w:iCs/>
          <w:color w:val="000000"/>
          <w:szCs w:val="23"/>
          <w:lang w:eastAsia="fr-FR"/>
        </w:rPr>
        <w:sectPr w:rsidR="00760536" w:rsidRPr="00760536" w:rsidSect="00AC5244">
          <w:headerReference w:type="even" r:id="rId10"/>
          <w:headerReference w:type="default" r:id="rId11"/>
          <w:footerReference w:type="default" r:id="rId12"/>
          <w:pgSz w:w="11907" w:h="16840" w:code="9"/>
          <w:pgMar w:top="851" w:right="1134" w:bottom="426" w:left="1134" w:header="567" w:footer="0" w:gutter="0"/>
          <w:cols w:space="720"/>
          <w:noEndnote/>
          <w:docGrid w:linePitch="326"/>
        </w:sectPr>
      </w:pPr>
      <w:r w:rsidRPr="00760536">
        <w:rPr>
          <w:rFonts w:ascii="Trebuchet MS" w:eastAsia="Times New Roman" w:hAnsi="Trebuchet MS" w:cs="Times New Roman"/>
          <w:b/>
          <w:iCs/>
          <w:color w:val="000000"/>
          <w:szCs w:val="23"/>
          <w:lang w:eastAsia="fr-FR"/>
        </w:rPr>
        <w:t>Signatures</w:t>
      </w:r>
    </w:p>
    <w:p w14:paraId="6A165177" w14:textId="77777777" w:rsidR="00760536" w:rsidRPr="00760536" w:rsidRDefault="00760536" w:rsidP="00760536">
      <w:pPr>
        <w:keepNext/>
        <w:shd w:val="clear" w:color="auto" w:fill="DFE0E1"/>
        <w:autoSpaceDE w:val="0"/>
        <w:autoSpaceDN w:val="0"/>
        <w:adjustRightInd w:val="0"/>
        <w:spacing w:after="0" w:line="240" w:lineRule="auto"/>
        <w:jc w:val="center"/>
        <w:outlineLvl w:val="1"/>
        <w:rPr>
          <w:rFonts w:ascii="Trebuchet MS" w:eastAsia="Times New Roman" w:hAnsi="Trebuchet MS" w:cs="Times New Roman"/>
          <w:b/>
          <w:bCs/>
          <w:iCs/>
          <w:smallCaps/>
          <w:color w:val="C00000"/>
          <w:sz w:val="32"/>
          <w:szCs w:val="28"/>
          <w:lang w:eastAsia="fr-FR"/>
        </w:rPr>
      </w:pPr>
      <w:bookmarkStart w:id="8" w:name="_Toc375935691"/>
      <w:bookmarkStart w:id="9" w:name="_Toc377389614"/>
      <w:bookmarkStart w:id="10" w:name="_Toc377649820"/>
      <w:bookmarkStart w:id="11" w:name="_Toc398648888"/>
      <w:bookmarkStart w:id="12" w:name="_Toc224535666"/>
      <w:bookmarkStart w:id="13" w:name="_Toc224613429"/>
      <w:bookmarkStart w:id="14" w:name="_Toc225847788"/>
      <w:bookmarkStart w:id="15" w:name="_Toc257726499"/>
      <w:bookmarkStart w:id="16" w:name="_Toc338776620"/>
      <w:bookmarkStart w:id="17" w:name="Annexe26B"/>
      <w:r w:rsidRPr="00760536">
        <w:rPr>
          <w:rFonts w:ascii="Trebuchet MS" w:eastAsia="Times New Roman" w:hAnsi="Trebuchet MS" w:cs="Times New Roman"/>
          <w:b/>
          <w:bCs/>
          <w:iCs/>
          <w:smallCaps/>
          <w:color w:val="C00000"/>
          <w:sz w:val="32"/>
          <w:szCs w:val="28"/>
          <w:lang w:eastAsia="fr-FR"/>
        </w:rPr>
        <w:lastRenderedPageBreak/>
        <w:t>société par actions simplifiée d’expertise comptable</w:t>
      </w:r>
      <w:bookmarkEnd w:id="8"/>
      <w:bookmarkEnd w:id="9"/>
      <w:bookmarkEnd w:id="10"/>
      <w:bookmarkEnd w:id="11"/>
    </w:p>
    <w:p w14:paraId="75403B76" w14:textId="77777777" w:rsidR="00760536" w:rsidRPr="00760536" w:rsidRDefault="00760536" w:rsidP="00760536">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18" w:name="_Toc70413293"/>
      <w:r w:rsidRPr="00760536">
        <w:rPr>
          <w:rFonts w:ascii="Trebuchet MS" w:eastAsia="Times New Roman" w:hAnsi="Trebuchet MS" w:cs="Times New Roman"/>
          <w:b/>
          <w:iCs/>
          <w:caps/>
          <w:color w:val="C00000"/>
          <w:sz w:val="24"/>
          <w:szCs w:val="23"/>
          <w:lang w:eastAsia="fr-FR"/>
        </w:rPr>
        <w:t>Notes</w:t>
      </w:r>
      <w:bookmarkEnd w:id="12"/>
      <w:bookmarkEnd w:id="13"/>
      <w:bookmarkEnd w:id="14"/>
      <w:bookmarkEnd w:id="15"/>
      <w:bookmarkEnd w:id="16"/>
      <w:r w:rsidRPr="00760536">
        <w:rPr>
          <w:rFonts w:ascii="Trebuchet MS" w:eastAsia="Times New Roman" w:hAnsi="Trebuchet MS" w:cs="Times New Roman"/>
          <w:b/>
          <w:iCs/>
          <w:caps/>
          <w:color w:val="C00000"/>
          <w:sz w:val="24"/>
          <w:szCs w:val="23"/>
          <w:lang w:eastAsia="fr-FR"/>
        </w:rPr>
        <w:t xml:space="preserve"> actualisées en 2019</w:t>
      </w:r>
      <w:bookmarkEnd w:id="18"/>
    </w:p>
    <w:bookmarkEnd w:id="17"/>
    <w:p w14:paraId="3C361A06"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lang w:eastAsia="fr-FR"/>
        </w:rPr>
      </w:pPr>
      <w:r w:rsidRPr="00760536">
        <w:rPr>
          <w:rFonts w:ascii="Trebuchet MS" w:eastAsia="Calibri" w:hAnsi="Trebuchet MS" w:cs="Calibri"/>
          <w:iCs/>
          <w:color w:val="000000"/>
          <w:szCs w:val="23"/>
          <w:lang w:eastAsia="fr-FR"/>
        </w:rPr>
        <w:t>L’exemple de statuts proposé par le Conseil supérieur de l’Ordre des experts-comptables se réfère aux dispositions du Code de commerce relatives aux sociétés par actions simplifiées et à celles de l’Ordonnance n°45-2138 du 19 septembre 1945 réglementant la profession, modifiées, notamment, par l’Ordonnance n°2014-443 du 30 avril 2014, ainsi qu’à des décisions du Conseil supérieur de l’Ordre des experts-comptables. Les notes ci-après présentées sous certains articles rappellent les principales dispositions applicables et doivent être lues avec attention.</w:t>
      </w:r>
    </w:p>
    <w:p w14:paraId="02913146" w14:textId="69C55982"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Cet exemple de statuts laisse certaines mentions à l’appréciation des rédacteurs de statuts. A supposer que cet exemple de statuts réponde aux besoins des fondateurs de la société, qui, sous leur entière responsabilité, le prendront comme modèle, il convient de veiller strictement à remplir tous les « blancs » et à supprimer les mentions inutiles.</w:t>
      </w:r>
    </w:p>
    <w:p w14:paraId="171BFCC9"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pacing w:val="-4"/>
          <w:szCs w:val="23"/>
          <w:lang w:eastAsia="fr-FR"/>
        </w:rPr>
      </w:pPr>
      <w:r w:rsidRPr="00760536">
        <w:rPr>
          <w:rFonts w:ascii="Trebuchet MS" w:eastAsia="Calibri" w:hAnsi="Trebuchet MS" w:cs="Calibri"/>
          <w:iCs/>
          <w:color w:val="000000"/>
          <w:spacing w:val="-4"/>
          <w:szCs w:val="23"/>
          <w:lang w:eastAsia="fr-FR"/>
        </w:rPr>
        <w:t>Les statuts proposés sont plus particulièrement adaptés à une société pluripersonnelle.</w:t>
      </w:r>
    </w:p>
    <w:p w14:paraId="27BD60E6" w14:textId="77777777" w:rsidR="00760536" w:rsidRPr="00760536" w:rsidRDefault="00760536" w:rsidP="00760536">
      <w:pPr>
        <w:autoSpaceDE w:val="0"/>
        <w:autoSpaceDN w:val="0"/>
        <w:adjustRightInd w:val="0"/>
        <w:spacing w:before="48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Préambule</w:t>
      </w:r>
    </w:p>
    <w:p w14:paraId="273B12AD" w14:textId="77777777" w:rsidR="00760536" w:rsidRPr="00760536" w:rsidRDefault="00760536" w:rsidP="00760536">
      <w:pPr>
        <w:numPr>
          <w:ilvl w:val="0"/>
          <w:numId w:val="8"/>
        </w:numPr>
        <w:autoSpaceDE w:val="0"/>
        <w:autoSpaceDN w:val="0"/>
        <w:adjustRightInd w:val="0"/>
        <w:spacing w:before="120" w:after="0" w:line="240" w:lineRule="auto"/>
        <w:ind w:left="284" w:hanging="284"/>
        <w:jc w:val="both"/>
        <w:rPr>
          <w:rFonts w:ascii="Trebuchet MS" w:eastAsia="Times New Roman" w:hAnsi="Trebuchet MS" w:cs="Trebuchet MS"/>
          <w:color w:val="FF0000"/>
          <w:spacing w:val="-4"/>
          <w:lang w:eastAsia="fr-FR"/>
        </w:rPr>
      </w:pPr>
      <w:r w:rsidRPr="00760536">
        <w:rPr>
          <w:rFonts w:ascii="Trebuchet MS" w:eastAsia="Times New Roman" w:hAnsi="Trebuchet MS" w:cs="Trebuchet MS"/>
          <w:color w:val="000000"/>
          <w:spacing w:val="-4"/>
          <w:lang w:eastAsia="fr-FR"/>
        </w:rPr>
        <w:t xml:space="preserve">En cas de contestation entre les associés, les gérants, les liquidateurs et la société ou entre les associés eux-mêmes au sujet des affaires sociales ou relativement à la validité, à l'interprétation ou à l'exécution </w:t>
      </w:r>
      <w:r w:rsidRPr="00760536">
        <w:rPr>
          <w:rFonts w:ascii="Trebuchet MS" w:eastAsia="Times New Roman" w:hAnsi="Trebuchet MS" w:cs="Trebuchet MS"/>
          <w:color w:val="000000"/>
          <w:spacing w:val="-4"/>
          <w:lang w:eastAsia="fr-FR"/>
        </w:rPr>
        <w:br/>
        <w:t xml:space="preserve">des clauses statutaires, les intéressés s'efforceront, avant tout recours contentieux devant les juridictions étatiques ou arbitrales, de faire accepter la conciliation ou la médiation du président </w:t>
      </w:r>
      <w:r w:rsidRPr="00760536">
        <w:rPr>
          <w:rFonts w:ascii="Trebuchet MS" w:eastAsia="Times New Roman" w:hAnsi="Trebuchet MS" w:cs="Trebuchet MS"/>
          <w:color w:val="000000"/>
          <w:spacing w:val="-4"/>
          <w:lang w:eastAsia="fr-FR"/>
        </w:rPr>
        <w:br/>
        <w:t>du Conseil régional de l'Ordre des experts-comptables.</w:t>
      </w:r>
    </w:p>
    <w:p w14:paraId="20483664"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rebuchet MS"/>
          <w:color w:val="FF0000"/>
          <w:spacing w:val="-4"/>
          <w:lang w:eastAsia="fr-FR"/>
        </w:rPr>
      </w:pPr>
      <w:r w:rsidRPr="00760536">
        <w:rPr>
          <w:rFonts w:ascii="Trebuchet MS" w:eastAsia="Times New Roman" w:hAnsi="Trebuchet MS" w:cs="Trebuchet MS"/>
          <w:color w:val="000000"/>
          <w:spacing w:val="-4"/>
          <w:lang w:eastAsia="fr-FR"/>
        </w:rPr>
        <w:t xml:space="preserve">Les lois n° 2010-853 du 23 juillet 2010 et n° 2011-331 du 28 mars 2011 ont profondément modifié </w:t>
      </w:r>
      <w:r w:rsidRPr="00760536">
        <w:rPr>
          <w:rFonts w:ascii="Trebuchet MS" w:eastAsia="Times New Roman" w:hAnsi="Trebuchet MS" w:cs="Trebuchet MS"/>
          <w:color w:val="000000"/>
          <w:spacing w:val="-4"/>
          <w:lang w:eastAsia="fr-FR"/>
        </w:rPr>
        <w:br/>
      </w:r>
      <w:r w:rsidRPr="00760536">
        <w:rPr>
          <w:rFonts w:ascii="Trebuchet MS" w:eastAsia="Times New Roman" w:hAnsi="Trebuchet MS" w:cs="Trebuchet MS"/>
          <w:spacing w:val="-4"/>
          <w:lang w:eastAsia="fr-FR"/>
        </w:rPr>
        <w:t>les dispositions de l’Ordonnance du 19 septembre 1945 relatives aux sociétés d’expertise comptable. De même, l’ordonnance n° 2014-443 du 30 avril 2014 apporte des modifications substantielles à certaines dispositions de l’ordonnance n°45-2138 du 19 septembre 1945. L’exemple de statuts proposé par le Conseil supérieur de l’Ordre des experts-comptables tient compte de ces modifications.</w:t>
      </w:r>
    </w:p>
    <w:p w14:paraId="0D5B4F02" w14:textId="77777777" w:rsidR="00760536" w:rsidRPr="00760536" w:rsidRDefault="00760536" w:rsidP="00760536">
      <w:pPr>
        <w:numPr>
          <w:ilvl w:val="0"/>
          <w:numId w:val="8"/>
        </w:numPr>
        <w:autoSpaceDE w:val="0"/>
        <w:autoSpaceDN w:val="0"/>
        <w:adjustRightInd w:val="0"/>
        <w:spacing w:before="120" w:after="0" w:line="240" w:lineRule="auto"/>
        <w:ind w:left="284" w:hanging="284"/>
        <w:jc w:val="both"/>
        <w:rPr>
          <w:rFonts w:ascii="Trebuchet MS" w:eastAsia="Times New Roman" w:hAnsi="Trebuchet MS" w:cs="Times New Roman"/>
          <w:bCs/>
          <w:lang w:eastAsia="fr-FR"/>
        </w:rPr>
      </w:pPr>
      <w:r w:rsidRPr="00760536">
        <w:rPr>
          <w:rFonts w:ascii="Trebuchet MS" w:eastAsia="Times New Roman" w:hAnsi="Trebuchet MS" w:cs="Times New Roman"/>
          <w:bCs/>
          <w:lang w:eastAsia="fr-FR"/>
        </w:rPr>
        <w:t>Depuis le 3 mai 2014</w:t>
      </w:r>
      <w:r w:rsidRPr="00760536">
        <w:rPr>
          <w:rFonts w:ascii="Trebuchet MS" w:eastAsia="Times New Roman" w:hAnsi="Trebuchet MS" w:cs="Times New Roman"/>
          <w:lang w:eastAsia="fr-FR"/>
        </w:rPr>
        <w:t>,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02F2A771" w14:textId="77777777" w:rsidR="00760536" w:rsidRPr="00760536" w:rsidRDefault="00760536" w:rsidP="00760536">
      <w:pPr>
        <w:numPr>
          <w:ilvl w:val="0"/>
          <w:numId w:val="8"/>
        </w:numPr>
        <w:autoSpaceDE w:val="0"/>
        <w:autoSpaceDN w:val="0"/>
        <w:adjustRightInd w:val="0"/>
        <w:spacing w:before="120" w:after="0" w:line="240" w:lineRule="auto"/>
        <w:ind w:left="284" w:hanging="284"/>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Il est possible de constituer des sociétés par actions simplifiées unipersonnelles.</w:t>
      </w:r>
    </w:p>
    <w:p w14:paraId="320E57DE" w14:textId="77777777" w:rsidR="00760536" w:rsidRPr="00760536" w:rsidRDefault="00760536" w:rsidP="00760536">
      <w:pPr>
        <w:numPr>
          <w:ilvl w:val="0"/>
          <w:numId w:val="8"/>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L'obligation de désigner un commissaire aux comptes ne s'applique plus qu’aux seules sociétés qui dépassent certains seuils fixés par décret ou qui contrôlent une ou plusieurs sociétés ou encore qui sont contrôlées par une ou plusieurs sociétés au sens de l'article L. 233-16, II et III, du Code de commerce (C. com., art. L. 227-9-1, al. 2 et 3). Les seuils fixés par voie réglementaire sont les suivants :</w:t>
      </w:r>
    </w:p>
    <w:p w14:paraId="02CC8BF7" w14:textId="77777777" w:rsidR="00711EAF" w:rsidRDefault="00760536" w:rsidP="00711EAF">
      <w:pPr>
        <w:pStyle w:val="Paragraphedeliste"/>
        <w:numPr>
          <w:ilvl w:val="0"/>
          <w:numId w:val="16"/>
        </w:numPr>
        <w:spacing w:before="120" w:after="0" w:line="240" w:lineRule="auto"/>
        <w:ind w:left="851"/>
        <w:jc w:val="both"/>
        <w:rPr>
          <w:rFonts w:ascii="Trebuchet MS" w:eastAsia="Calibri" w:hAnsi="Trebuchet MS" w:cs="Calibri"/>
          <w:iCs/>
          <w:color w:val="000000"/>
          <w:szCs w:val="23"/>
          <w:lang w:eastAsia="fr-FR"/>
        </w:rPr>
      </w:pPr>
      <w:r w:rsidRPr="00711EAF">
        <w:rPr>
          <w:rFonts w:ascii="Trebuchet MS" w:eastAsia="Calibri" w:hAnsi="Trebuchet MS" w:cs="Calibri"/>
          <w:iCs/>
          <w:color w:val="000000"/>
          <w:szCs w:val="23"/>
          <w:lang w:eastAsia="fr-FR"/>
        </w:rPr>
        <w:t>Total de bilan : 1 000 000 euros ;</w:t>
      </w:r>
    </w:p>
    <w:p w14:paraId="0DB63109" w14:textId="77777777" w:rsidR="00711EAF" w:rsidRDefault="00760536" w:rsidP="00711EAF">
      <w:pPr>
        <w:pStyle w:val="Paragraphedeliste"/>
        <w:numPr>
          <w:ilvl w:val="0"/>
          <w:numId w:val="16"/>
        </w:numPr>
        <w:spacing w:before="120" w:after="0" w:line="240" w:lineRule="auto"/>
        <w:ind w:left="851"/>
        <w:jc w:val="both"/>
        <w:rPr>
          <w:rFonts w:ascii="Trebuchet MS" w:eastAsia="Calibri" w:hAnsi="Trebuchet MS" w:cs="Calibri"/>
          <w:iCs/>
          <w:color w:val="000000"/>
          <w:szCs w:val="23"/>
          <w:lang w:eastAsia="fr-FR"/>
        </w:rPr>
      </w:pPr>
      <w:r w:rsidRPr="00711EAF">
        <w:rPr>
          <w:rFonts w:ascii="Trebuchet MS" w:eastAsia="Calibri" w:hAnsi="Trebuchet MS" w:cs="Calibri"/>
          <w:iCs/>
          <w:color w:val="000000"/>
          <w:szCs w:val="23"/>
          <w:lang w:eastAsia="fr-FR"/>
        </w:rPr>
        <w:t>Chiffre d’affaires hors taxes : 2 000 000 euros ;</w:t>
      </w:r>
    </w:p>
    <w:p w14:paraId="01E0EBAB" w14:textId="1717F8F3" w:rsidR="00760536" w:rsidRPr="00711EAF" w:rsidRDefault="00760536" w:rsidP="00711EAF">
      <w:pPr>
        <w:pStyle w:val="Paragraphedeliste"/>
        <w:numPr>
          <w:ilvl w:val="0"/>
          <w:numId w:val="16"/>
        </w:numPr>
        <w:spacing w:before="120" w:after="0" w:line="240" w:lineRule="auto"/>
        <w:ind w:left="851"/>
        <w:jc w:val="both"/>
        <w:rPr>
          <w:rFonts w:ascii="Trebuchet MS" w:eastAsia="Calibri" w:hAnsi="Trebuchet MS" w:cs="Calibri"/>
          <w:iCs/>
          <w:color w:val="000000"/>
          <w:szCs w:val="23"/>
          <w:lang w:eastAsia="fr-FR"/>
        </w:rPr>
      </w:pPr>
      <w:r w:rsidRPr="00711EAF">
        <w:rPr>
          <w:rFonts w:ascii="Trebuchet MS" w:eastAsia="Calibri" w:hAnsi="Trebuchet MS" w:cs="Calibri"/>
          <w:iCs/>
          <w:color w:val="000000"/>
          <w:szCs w:val="23"/>
          <w:lang w:eastAsia="fr-FR"/>
        </w:rPr>
        <w:t>Nombre de salariés : 20 (C. com., art. R. 227-1).</w:t>
      </w:r>
    </w:p>
    <w:p w14:paraId="2CBDC003" w14:textId="77777777" w:rsidR="00760536" w:rsidRPr="00760536" w:rsidRDefault="00760536" w:rsidP="00694A83">
      <w:pPr>
        <w:autoSpaceDE w:val="0"/>
        <w:autoSpaceDN w:val="0"/>
        <w:adjustRightInd w:val="0"/>
        <w:spacing w:before="120" w:line="240" w:lineRule="auto"/>
        <w:jc w:val="both"/>
        <w:rPr>
          <w:rFonts w:ascii="Trebuchet MS" w:eastAsia="Times New Roman" w:hAnsi="Trebuchet MS" w:cs="Times New Roman"/>
          <w:b/>
          <w:bCs/>
          <w:iCs/>
          <w:color w:val="000000"/>
          <w:szCs w:val="23"/>
          <w:lang w:eastAsia="fr-FR"/>
        </w:rPr>
      </w:pPr>
      <w:r w:rsidRPr="00760536">
        <w:rPr>
          <w:rFonts w:ascii="Trebuchet MS" w:eastAsia="Times New Roman" w:hAnsi="Trebuchet MS" w:cs="Times New Roman"/>
          <w:iCs/>
          <w:color w:val="000000"/>
          <w:szCs w:val="23"/>
          <w:lang w:eastAsia="fr-FR"/>
        </w:rPr>
        <w:t>La nomination d'un commissaire peut être demandée en justice par un ou plusieurs associés représentant au moins 10 % du capital (C. com., art. L. 227-9-1, al. 4).</w:t>
      </w:r>
    </w:p>
    <w:p w14:paraId="067BF21C" w14:textId="77777777" w:rsidR="00760536" w:rsidRPr="00760536" w:rsidRDefault="00760536" w:rsidP="00694A83">
      <w:pPr>
        <w:autoSpaceDE w:val="0"/>
        <w:autoSpaceDN w:val="0"/>
        <w:adjustRightInd w:val="0"/>
        <w:spacing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w:t>
      </w:r>
      <w:r w:rsidRPr="00760536">
        <w:rPr>
          <w:rFonts w:ascii="Trebuchet MS" w:eastAsia="Times New Roman" w:hAnsi="Trebuchet MS" w:cs="Times New Roman"/>
          <w:b/>
          <w:bCs/>
          <w:iCs/>
          <w:color w:val="C00000"/>
          <w:szCs w:val="23"/>
          <w:vertAlign w:val="superscript"/>
          <w:lang w:eastAsia="fr-FR"/>
        </w:rPr>
        <w:t>er</w:t>
      </w:r>
      <w:r w:rsidRPr="00760536">
        <w:rPr>
          <w:rFonts w:ascii="Trebuchet MS" w:eastAsia="Times New Roman" w:hAnsi="Trebuchet MS" w:cs="Times New Roman"/>
          <w:b/>
          <w:bCs/>
          <w:iCs/>
          <w:color w:val="C00000"/>
          <w:szCs w:val="23"/>
          <w:lang w:eastAsia="fr-FR"/>
        </w:rPr>
        <w:t xml:space="preserve"> - Forme</w:t>
      </w:r>
    </w:p>
    <w:p w14:paraId="5C03DD6F" w14:textId="16F5BDB9" w:rsidR="00760536" w:rsidRPr="00760536" w:rsidRDefault="00760536" w:rsidP="00760536">
      <w:pPr>
        <w:keepNext/>
        <w:autoSpaceDN w:val="0"/>
        <w:spacing w:before="200" w:after="60" w:line="240" w:lineRule="auto"/>
        <w:jc w:val="both"/>
        <w:outlineLvl w:val="6"/>
        <w:rPr>
          <w:rFonts w:ascii="Trebuchet MS" w:eastAsia="Times New Roman" w:hAnsi="Trebuchet MS" w:cs="Times New Roman"/>
          <w:color w:val="000000"/>
          <w:szCs w:val="23"/>
          <w:lang w:eastAsia="fr-FR"/>
        </w:rPr>
      </w:pPr>
      <w:r w:rsidRPr="00760536">
        <w:rPr>
          <w:rFonts w:ascii="Trebuchet MS" w:eastAsia="Times New Roman" w:hAnsi="Trebuchet MS" w:cs="Times New Roman"/>
          <w:iCs/>
          <w:color w:val="000000"/>
          <w:szCs w:val="23"/>
          <w:lang w:eastAsia="fr-FR"/>
        </w:rPr>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w:t>
      </w:r>
      <w:r w:rsidR="00694A83">
        <w:rPr>
          <w:rFonts w:ascii="Trebuchet MS" w:eastAsia="Times New Roman" w:hAnsi="Trebuchet MS" w:cs="Times New Roman"/>
          <w:iCs/>
          <w:color w:val="000000"/>
          <w:szCs w:val="23"/>
          <w:lang w:eastAsia="fr-FR"/>
        </w:rPr>
        <w:t xml:space="preserve"> </w:t>
      </w:r>
      <w:r w:rsidR="00175838">
        <w:rPr>
          <w:rFonts w:ascii="Trebuchet MS" w:eastAsia="Times New Roman" w:hAnsi="Trebuchet MS" w:cs="Times New Roman"/>
          <w:iCs/>
          <w:color w:val="000000"/>
          <w:szCs w:val="23"/>
          <w:lang w:eastAsia="fr-FR"/>
        </w:rPr>
        <w:t>p</w:t>
      </w:r>
      <w:r w:rsidRPr="00760536">
        <w:rPr>
          <w:rFonts w:ascii="Trebuchet MS" w:eastAsia="Times New Roman" w:hAnsi="Trebuchet MS" w:cs="Times New Roman"/>
          <w:iCs/>
          <w:color w:val="000000"/>
          <w:szCs w:val="23"/>
          <w:lang w:eastAsia="fr-FR"/>
        </w:rPr>
        <w:t xml:space="preserve">rofession, des sociétés dotées de la personnalité morale, à l’exception des formes juridiques qui confèrent à leurs associés la qualité de commerçant. </w:t>
      </w:r>
      <w:r w:rsidRPr="00760536">
        <w:rPr>
          <w:rFonts w:ascii="Trebuchet MS" w:eastAsia="Times New Roman" w:hAnsi="Trebuchet MS" w:cs="Times New Roman"/>
          <w:color w:val="000000"/>
          <w:spacing w:val="-4"/>
          <w:szCs w:val="23"/>
          <w:lang w:eastAsia="fr-FR"/>
        </w:rPr>
        <w:t>(Ord, Art 7, I).</w:t>
      </w:r>
    </w:p>
    <w:p w14:paraId="02CF1B0A" w14:textId="77777777" w:rsidR="00694A83" w:rsidRDefault="00694A83"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p>
    <w:p w14:paraId="1B52CD2F" w14:textId="5DB4F95C"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lastRenderedPageBreak/>
        <w:t>Article 2 – Dénomination sociale</w:t>
      </w:r>
    </w:p>
    <w:p w14:paraId="52964017" w14:textId="77777777" w:rsidR="00760536" w:rsidRPr="00760536" w:rsidRDefault="00760536" w:rsidP="00760536">
      <w:pPr>
        <w:numPr>
          <w:ilvl w:val="0"/>
          <w:numId w:val="5"/>
        </w:numPr>
        <w:autoSpaceDE w:val="0"/>
        <w:autoSpaceDN w:val="0"/>
        <w:adjustRightInd w:val="0"/>
        <w:spacing w:before="120" w:after="0" w:line="240" w:lineRule="auto"/>
        <w:ind w:left="284" w:hanging="284"/>
        <w:jc w:val="both"/>
        <w:rPr>
          <w:rFonts w:ascii="Trebuchet MS" w:eastAsia="Times New Roman" w:hAnsi="Trebuchet MS" w:cs="Times New Roman"/>
          <w:iCs/>
          <w:spacing w:val="-4"/>
          <w:szCs w:val="23"/>
          <w:lang w:eastAsia="fr-FR"/>
        </w:rPr>
      </w:pPr>
      <w:r w:rsidRPr="00760536">
        <w:rPr>
          <w:rFonts w:ascii="Trebuchet MS" w:eastAsia="Times New Roman" w:hAnsi="Trebuchet MS" w:cs="Times New Roman"/>
          <w:iCs/>
          <w:spacing w:val="-4"/>
          <w:szCs w:val="23"/>
          <w:lang w:eastAsia="fr-FR"/>
        </w:rPr>
        <w:t>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w:t>
      </w:r>
    </w:p>
    <w:p w14:paraId="69259F26" w14:textId="77777777" w:rsidR="00760536" w:rsidRPr="00760536" w:rsidRDefault="00760536" w:rsidP="00760536">
      <w:pPr>
        <w:numPr>
          <w:ilvl w:val="0"/>
          <w:numId w:val="5"/>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6"/>
          <w:szCs w:val="23"/>
          <w:lang w:eastAsia="fr-FR"/>
        </w:rPr>
        <w:t>La dénomination envisagée ne doit pas être déjà utilisée par une autre société inscrite au Tableau de la région ou à celui d’une autre région.</w:t>
      </w:r>
    </w:p>
    <w:p w14:paraId="63576B1D" w14:textId="77777777" w:rsidR="00760536" w:rsidRPr="00760536" w:rsidRDefault="00760536" w:rsidP="00760536">
      <w:pPr>
        <w:numPr>
          <w:ilvl w:val="0"/>
          <w:numId w:val="5"/>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Lorsqu’une société adopte le nom d’une personne physique, celui-ci doit être celui d’un des associés membres de l’Ordre exerçant effectivement son activité dans la société.</w:t>
      </w:r>
    </w:p>
    <w:p w14:paraId="2BB53079"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 xml:space="preserve">Lorsque ledit associé cesse son activité et cède ses droits, la société n’est pas tenue de modifier </w:t>
      </w:r>
      <w:r w:rsidRPr="00760536">
        <w:rPr>
          <w:rFonts w:ascii="Trebuchet MS" w:eastAsia="Calibri" w:hAnsi="Trebuchet MS" w:cs="Calibri"/>
          <w:iCs/>
          <w:color w:val="000000"/>
          <w:szCs w:val="23"/>
          <w:lang w:eastAsia="fr-FR"/>
        </w:rPr>
        <w:br/>
        <w:t>sa dénomination sociale. La même solution est applicable en cas de transfert d’un cabinet en nom personnel à une société.</w:t>
      </w:r>
    </w:p>
    <w:p w14:paraId="61114BE0"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Dans tous les cas, la dénomination retenue :</w:t>
      </w:r>
    </w:p>
    <w:p w14:paraId="2CB4A3D1" w14:textId="77777777" w:rsidR="00694A83" w:rsidRDefault="00760536" w:rsidP="00694A83">
      <w:pPr>
        <w:pStyle w:val="Paragraphedeliste"/>
        <w:numPr>
          <w:ilvl w:val="0"/>
          <w:numId w:val="17"/>
        </w:numPr>
        <w:spacing w:before="120" w:after="0" w:line="240" w:lineRule="auto"/>
        <w:ind w:left="709"/>
        <w:jc w:val="both"/>
        <w:rPr>
          <w:rFonts w:ascii="Trebuchet MS" w:eastAsia="Calibri" w:hAnsi="Trebuchet MS" w:cs="Calibri"/>
          <w:iCs/>
          <w:color w:val="000000"/>
          <w:szCs w:val="23"/>
          <w:lang w:eastAsia="fr-FR"/>
        </w:rPr>
      </w:pPr>
      <w:proofErr w:type="gramStart"/>
      <w:r w:rsidRPr="00694A83">
        <w:rPr>
          <w:rFonts w:ascii="Trebuchet MS" w:eastAsia="Calibri" w:hAnsi="Trebuchet MS" w:cs="Calibri"/>
          <w:iCs/>
          <w:color w:val="000000"/>
          <w:szCs w:val="23"/>
          <w:lang w:eastAsia="fr-FR"/>
        </w:rPr>
        <w:t>ne</w:t>
      </w:r>
      <w:proofErr w:type="gramEnd"/>
      <w:r w:rsidRPr="00694A83">
        <w:rPr>
          <w:rFonts w:ascii="Trebuchet MS" w:eastAsia="Calibri" w:hAnsi="Trebuchet MS" w:cs="Calibri"/>
          <w:iCs/>
          <w:color w:val="000000"/>
          <w:szCs w:val="23"/>
          <w:lang w:eastAsia="fr-FR"/>
        </w:rPr>
        <w:t xml:space="preserve"> doit prêter à aucune confusion avec celle d’une autre société ayant pour objet l’exercice d’une autre profession ;</w:t>
      </w:r>
    </w:p>
    <w:p w14:paraId="59990988" w14:textId="77777777" w:rsidR="00694A83" w:rsidRDefault="00760536" w:rsidP="00694A83">
      <w:pPr>
        <w:pStyle w:val="Paragraphedeliste"/>
        <w:numPr>
          <w:ilvl w:val="0"/>
          <w:numId w:val="17"/>
        </w:numPr>
        <w:spacing w:before="120" w:after="0" w:line="240" w:lineRule="auto"/>
        <w:ind w:left="709"/>
        <w:jc w:val="both"/>
        <w:rPr>
          <w:rFonts w:ascii="Trebuchet MS" w:eastAsia="Calibri" w:hAnsi="Trebuchet MS" w:cs="Calibri"/>
          <w:iCs/>
          <w:color w:val="000000"/>
          <w:szCs w:val="23"/>
          <w:lang w:eastAsia="fr-FR"/>
        </w:rPr>
      </w:pPr>
      <w:proofErr w:type="gramStart"/>
      <w:r w:rsidRPr="00694A83">
        <w:rPr>
          <w:rFonts w:ascii="Trebuchet MS" w:eastAsia="Calibri" w:hAnsi="Trebuchet MS" w:cs="Calibri"/>
          <w:iCs/>
          <w:color w:val="000000"/>
          <w:szCs w:val="23"/>
          <w:lang w:eastAsia="fr-FR"/>
        </w:rPr>
        <w:t>ne</w:t>
      </w:r>
      <w:proofErr w:type="gramEnd"/>
      <w:r w:rsidRPr="00694A83">
        <w:rPr>
          <w:rFonts w:ascii="Trebuchet MS" w:eastAsia="Calibri" w:hAnsi="Trebuchet MS" w:cs="Calibri"/>
          <w:iCs/>
          <w:color w:val="000000"/>
          <w:szCs w:val="23"/>
          <w:lang w:eastAsia="fr-FR"/>
        </w:rPr>
        <w:t xml:space="preserve"> doit pas faire référence à une entreprise commerciale ou à un secteur économique déterminé, </w:t>
      </w:r>
    </w:p>
    <w:p w14:paraId="43E24048" w14:textId="3B76DA14" w:rsidR="00760536" w:rsidRPr="00694A83" w:rsidRDefault="00760536" w:rsidP="00694A83">
      <w:pPr>
        <w:pStyle w:val="Paragraphedeliste"/>
        <w:numPr>
          <w:ilvl w:val="0"/>
          <w:numId w:val="17"/>
        </w:numPr>
        <w:spacing w:before="120" w:after="0" w:line="240" w:lineRule="auto"/>
        <w:ind w:left="709"/>
        <w:jc w:val="both"/>
        <w:rPr>
          <w:rFonts w:ascii="Trebuchet MS" w:eastAsia="Calibri" w:hAnsi="Trebuchet MS" w:cs="Calibri"/>
          <w:iCs/>
          <w:color w:val="000000"/>
          <w:szCs w:val="23"/>
          <w:lang w:eastAsia="fr-FR"/>
        </w:rPr>
      </w:pPr>
      <w:proofErr w:type="gramStart"/>
      <w:r w:rsidRPr="00694A83">
        <w:rPr>
          <w:rFonts w:ascii="Trebuchet MS" w:eastAsia="Calibri" w:hAnsi="Trebuchet MS" w:cs="Calibri"/>
          <w:iCs/>
          <w:color w:val="000000"/>
          <w:szCs w:val="23"/>
          <w:lang w:eastAsia="fr-FR"/>
        </w:rPr>
        <w:t>ne</w:t>
      </w:r>
      <w:proofErr w:type="gramEnd"/>
      <w:r w:rsidRPr="00694A83">
        <w:rPr>
          <w:rFonts w:ascii="Trebuchet MS" w:eastAsia="Calibri" w:hAnsi="Trebuchet MS" w:cs="Calibri"/>
          <w:iCs/>
          <w:color w:val="000000"/>
          <w:szCs w:val="23"/>
          <w:lang w:eastAsia="fr-FR"/>
        </w:rPr>
        <w:t xml:space="preserve"> doit pas porter atteinte à l’image de la profession.</w:t>
      </w:r>
    </w:p>
    <w:p w14:paraId="59C8E0EC"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S’il apparaît à un Conseil régional de l’Ordre des experts-comptables que la dénomination choisie est susceptible d’induire les tiers en erreur sur les travaux pouvant être réellement effectués, ce Conseil en demandera la modification.</w:t>
      </w:r>
    </w:p>
    <w:p w14:paraId="0A69A49D"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3 - Objet social</w:t>
      </w:r>
    </w:p>
    <w:p w14:paraId="11DCDD93" w14:textId="77777777" w:rsidR="00760536" w:rsidRPr="00760536" w:rsidRDefault="00760536" w:rsidP="00760536">
      <w:pPr>
        <w:numPr>
          <w:ilvl w:val="0"/>
          <w:numId w:val="9"/>
        </w:numPr>
        <w:autoSpaceDE w:val="0"/>
        <w:autoSpaceDN w:val="0"/>
        <w:adjustRightInd w:val="0"/>
        <w:spacing w:before="120" w:after="0" w:line="240" w:lineRule="auto"/>
        <w:ind w:left="284" w:hanging="284"/>
        <w:jc w:val="both"/>
        <w:rPr>
          <w:rFonts w:ascii="Trebuchet MS" w:eastAsia="Times New Roman" w:hAnsi="Trebuchet MS" w:cs="Trebuchet MS"/>
          <w:spacing w:val="-4"/>
          <w:lang w:eastAsia="fr-FR"/>
        </w:rPr>
      </w:pPr>
      <w:r w:rsidRPr="00760536">
        <w:rPr>
          <w:rFonts w:ascii="Trebuchet MS" w:eastAsia="Times New Roman" w:hAnsi="Trebuchet MS" w:cs="Times New Roman"/>
          <w:iCs/>
          <w:spacing w:val="-4"/>
          <w:szCs w:val="23"/>
          <w:lang w:eastAsia="fr-FR"/>
        </w:rPr>
        <w:t xml:space="preserve"> La société a pour objet l’exercice de la profession d’expert-comptable dès son inscription au tableau de l’Ordre des experts-comptables. </w:t>
      </w:r>
      <w:r w:rsidRPr="00760536">
        <w:rPr>
          <w:rFonts w:ascii="Trebuchet MS" w:eastAsia="Times New Roman" w:hAnsi="Trebuchet MS" w:cs="Trebuchet MS"/>
          <w:spacing w:val="-4"/>
          <w:lang w:eastAsia="fr-FR"/>
        </w:rPr>
        <w:t>Elle peut réaliser toutes opérations qui se rapportent à l’objet social et qui sont compatibles avec celui-ci, dans les conditions fixées par les textes législatifs et réglementaires, notamment des dispositions des articles 2 et 22 de l’Ordonnance n°45-2138 du 19 septembre 1945, modifiée par l’Ordonnance n°2014-443 du 30 avril 2014.</w:t>
      </w:r>
    </w:p>
    <w:p w14:paraId="612D0F44" w14:textId="77777777" w:rsidR="00760536" w:rsidRPr="00760536" w:rsidRDefault="00760536" w:rsidP="00760536">
      <w:pPr>
        <w:numPr>
          <w:ilvl w:val="0"/>
          <w:numId w:val="9"/>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L’inscription des sociétés d’expertise comptable au Tableau de l’Ordre des experts-comptables nécessite de respecter la procédure suivante : les statuts sont soumis au Conseil régional compétent qui doit donner son autorisation avant que la société ne demande son immatriculation au registre du commerce et des sociétés.</w:t>
      </w:r>
    </w:p>
    <w:p w14:paraId="18AF8CC1"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6 - Apports - Formation du capital</w:t>
      </w:r>
    </w:p>
    <w:p w14:paraId="21B794EB" w14:textId="0E5D222A"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Les dispositions de l’article 1832-2 du Code civil, qui autorisent le conjoint de l’apporteur marié sous un régime de communauté à revendiquer la qualité d’associé pour la moitié des droits sociaux acquis ou souscrits au moyen de deniers communs, ne sont pas applicables à la souscription et à l’acquisition d’actions.</w:t>
      </w:r>
    </w:p>
    <w:p w14:paraId="1AD8B5D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La loi n° 2008-776 du 4 août 2008 a autorisé les apports en industrie dans les sociétés par actions simplifiées. Ces apports sont représentés par des actions d’industrie. Ces actions sont inaliénables et intransmissibles. Elles ne font pas partie du capital social. Toutefois, elles doivent être évaluées par un commissaire indépendant</w:t>
      </w:r>
      <w:r w:rsidRPr="00760536">
        <w:rPr>
          <w:rFonts w:ascii="Times New Roman" w:eastAsia="Times New Roman" w:hAnsi="Times New Roman" w:cs="Times New Roman"/>
          <w:sz w:val="24"/>
          <w:szCs w:val="24"/>
          <w:lang w:eastAsia="fr-FR"/>
        </w:rPr>
        <w:t xml:space="preserve"> </w:t>
      </w:r>
      <w:r w:rsidRPr="00760536">
        <w:rPr>
          <w:rFonts w:ascii="Trebuchet MS" w:eastAsia="Times New Roman" w:hAnsi="Trebuchet MS" w:cs="Times New Roman"/>
          <w:iCs/>
          <w:color w:val="000000"/>
          <w:spacing w:val="-4"/>
          <w:szCs w:val="23"/>
          <w:lang w:eastAsia="fr-FR"/>
        </w:rPr>
        <w:t>désigné en justice et la collectivité des associés doit statuer sur cette évaluation au vu du rapport de ce commissaire. Cette évaluation doit avoir lieu au plus tard au terme d’un délai fixé par les statuts (C. com., art. L. 227-1, al. 4). L’exemple de statuts proposé prévoit que l’évaluation a lieu au moment de l’annulation des actions en industrie afin de faciliter l’indemnisation de l’associé en industrie ou de ses ayants droit. Il fixe aussi un terme certain, fixé au terme de la société, dont l’expiration entraîne, en principe, la dissolution et la liquidation de la société et, conséquemment, l’indemnisation de l’associé en industrie.</w:t>
      </w:r>
    </w:p>
    <w:p w14:paraId="06C3E07B" w14:textId="77777777" w:rsidR="00760536" w:rsidRPr="00760536" w:rsidRDefault="00760536" w:rsidP="004F71E2">
      <w:pPr>
        <w:autoSpaceDE w:val="0"/>
        <w:autoSpaceDN w:val="0"/>
        <w:adjustRightInd w:val="0"/>
        <w:spacing w:before="12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L’attention des rédacteurs des statuts est appelée sur les difficultés que suscitent les apports en industrie. Les statuts doivent en déterminer précisément les conditions et notamment les conséquences de la cessation, par l’associé en industrie, de l’exercice de son activité au profit de la société (par exemple, l’exclusion) (art. 1844-1 du Code civil).</w:t>
      </w:r>
    </w:p>
    <w:p w14:paraId="23878216"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8 - Capital social - Liste des associés - Répartition des actions</w:t>
      </w:r>
    </w:p>
    <w:p w14:paraId="209650B3" w14:textId="77777777" w:rsidR="00760536" w:rsidRPr="00760536" w:rsidRDefault="00760536" w:rsidP="00760536">
      <w:pPr>
        <w:numPr>
          <w:ilvl w:val="0"/>
          <w:numId w:val="6"/>
        </w:numPr>
        <w:tabs>
          <w:tab w:val="left" w:pos="709"/>
        </w:tabs>
        <w:autoSpaceDE w:val="0"/>
        <w:autoSpaceDN w:val="0"/>
        <w:adjustRightInd w:val="0"/>
        <w:spacing w:before="120" w:after="0" w:line="240" w:lineRule="auto"/>
        <w:ind w:left="709" w:hanging="284"/>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La société par actions simplifiée n’a plus l’obligation d’avoir un capital social minimal depuis la loi n°2008-776 du 4 août 2008.</w:t>
      </w:r>
    </w:p>
    <w:p w14:paraId="41A29A2D" w14:textId="3E1C77E4" w:rsidR="00760536" w:rsidRPr="00760536" w:rsidRDefault="00760536" w:rsidP="00760536">
      <w:pPr>
        <w:numPr>
          <w:ilvl w:val="0"/>
          <w:numId w:val="6"/>
        </w:numPr>
        <w:tabs>
          <w:tab w:val="left" w:pos="709"/>
        </w:tabs>
        <w:autoSpaceDE w:val="0"/>
        <w:autoSpaceDN w:val="0"/>
        <w:adjustRightInd w:val="0"/>
        <w:spacing w:before="120" w:after="0" w:line="240" w:lineRule="auto"/>
        <w:ind w:left="709"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lastRenderedPageBreak/>
        <w:t>Depuis la loi n°98-546 du 2 juillet 1998, applicable au 1</w:t>
      </w:r>
      <w:r w:rsidRPr="00760536">
        <w:rPr>
          <w:rFonts w:ascii="Trebuchet MS" w:eastAsia="Times New Roman" w:hAnsi="Trebuchet MS" w:cs="Times New Roman"/>
          <w:iCs/>
          <w:color w:val="000000"/>
          <w:spacing w:val="-4"/>
          <w:szCs w:val="23"/>
          <w:vertAlign w:val="superscript"/>
          <w:lang w:eastAsia="fr-FR"/>
        </w:rPr>
        <w:t>er</w:t>
      </w:r>
      <w:r w:rsidRPr="00760536">
        <w:rPr>
          <w:rFonts w:ascii="Trebuchet MS" w:eastAsia="Times New Roman" w:hAnsi="Trebuchet MS" w:cs="Times New Roman"/>
          <w:iCs/>
          <w:color w:val="000000"/>
          <w:spacing w:val="-4"/>
          <w:szCs w:val="23"/>
          <w:lang w:eastAsia="fr-FR"/>
        </w:rPr>
        <w:t xml:space="preserve"> janvier 1999, les sociétés par actions n’ont plus l’obligation de fixer une valeur nominale à leurs actions dans leurs statuts. De même, la numérotation des actions dans les statuts n’est pas obligatoire.</w:t>
      </w:r>
    </w:p>
    <w:p w14:paraId="16017E33" w14:textId="77777777" w:rsidR="00760536" w:rsidRPr="00760536" w:rsidRDefault="00760536" w:rsidP="00760536">
      <w:pPr>
        <w:numPr>
          <w:ilvl w:val="0"/>
          <w:numId w:val="6"/>
        </w:numPr>
        <w:tabs>
          <w:tab w:val="left" w:pos="709"/>
        </w:tabs>
        <w:autoSpaceDE w:val="0"/>
        <w:autoSpaceDN w:val="0"/>
        <w:adjustRightInd w:val="0"/>
        <w:spacing w:before="120" w:after="0" w:line="240" w:lineRule="auto"/>
        <w:ind w:left="709" w:hanging="284"/>
        <w:jc w:val="both"/>
        <w:rPr>
          <w:rFonts w:ascii="Trebuchet MS" w:eastAsia="Times New Roman" w:hAnsi="Trebuchet MS" w:cs="Times New Roman"/>
          <w:iCs/>
          <w:spacing w:val="-4"/>
          <w:szCs w:val="23"/>
          <w:lang w:eastAsia="fr-FR"/>
        </w:rPr>
      </w:pPr>
      <w:r w:rsidRPr="00760536">
        <w:rPr>
          <w:rFonts w:ascii="Trebuchet MS" w:eastAsia="Times New Roman" w:hAnsi="Trebuchet MS" w:cs="Times New Roman"/>
          <w:iCs/>
          <w:spacing w:val="-4"/>
          <w:szCs w:val="23"/>
          <w:lang w:eastAsia="fr-FR"/>
        </w:rPr>
        <w:t>Plus des deux tiers des droits de vote doivent être détenus, par les personnes mentionnées I de l’article 7 de l’Ordonnance du 19 septembre 1945, modifié par l’Ordonnance n°2014-443 du 30 avril 2014, directement ou par l’intermédiaire d’une société inscrite à l'Ordre.</w:t>
      </w:r>
    </w:p>
    <w:p w14:paraId="525339CD" w14:textId="77777777" w:rsidR="00760536" w:rsidRPr="00760536" w:rsidRDefault="00760536" w:rsidP="004F71E2">
      <w:pPr>
        <w:numPr>
          <w:ilvl w:val="0"/>
          <w:numId w:val="6"/>
        </w:numPr>
        <w:tabs>
          <w:tab w:val="left" w:pos="709"/>
        </w:tabs>
        <w:autoSpaceDE w:val="0"/>
        <w:autoSpaceDN w:val="0"/>
        <w:adjustRightInd w:val="0"/>
        <w:spacing w:before="120" w:line="240" w:lineRule="auto"/>
        <w:ind w:left="709" w:hanging="284"/>
        <w:jc w:val="both"/>
        <w:rPr>
          <w:rFonts w:ascii="Trebuchet MS" w:eastAsia="Times New Roman" w:hAnsi="Trebuchet MS" w:cs="Times New Roman"/>
          <w:iCs/>
          <w:szCs w:val="23"/>
          <w:lang w:eastAsia="fr-FR"/>
        </w:rPr>
      </w:pPr>
      <w:r w:rsidRPr="00760536">
        <w:rPr>
          <w:rFonts w:ascii="Trebuchet MS" w:eastAsia="Times New Roman" w:hAnsi="Trebuchet MS" w:cs="Times New Roman"/>
          <w:iCs/>
          <w:szCs w:val="23"/>
          <w:lang w:eastAsia="fr-FR"/>
        </w:rPr>
        <w:t>« </w:t>
      </w:r>
      <w:r w:rsidRPr="00760536">
        <w:rPr>
          <w:rFonts w:ascii="Trebuchet MS" w:eastAsia="Times New Roman" w:hAnsi="Trebuchet MS" w:cs="Times New Roman"/>
          <w:i/>
          <w:iCs/>
          <w:szCs w:val="23"/>
          <w:lang w:eastAsia="fr-FR"/>
        </w:rPr>
        <w:t>Aucune personne ou groupement d’intérêts, extérieur aux personnes mentionnées au premier alinéa ne détient, directement ou par une personne interposée, une partie des droits de vote de nature à mettre en péril l’exercice de la profession, l’indépendance des experts-comptables ou le respect, par ces derniers, des règles inhérentes à leur statut et à leur déontologie</w:t>
      </w:r>
      <w:r w:rsidRPr="00760536">
        <w:rPr>
          <w:rFonts w:ascii="Trebuchet MS" w:eastAsia="Times New Roman" w:hAnsi="Trebuchet MS" w:cs="Times New Roman"/>
          <w:iCs/>
          <w:szCs w:val="23"/>
          <w:lang w:eastAsia="fr-FR"/>
        </w:rPr>
        <w:t>. » (Ord., art. 7, I, 2°)</w:t>
      </w:r>
    </w:p>
    <w:p w14:paraId="5DDD4E0E"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11 – Droits et obligations attachés aux actions</w:t>
      </w:r>
    </w:p>
    <w:p w14:paraId="0E084E19" w14:textId="77777777" w:rsidR="00760536" w:rsidRPr="00760536" w:rsidRDefault="00760536" w:rsidP="00760536">
      <w:pPr>
        <w:numPr>
          <w:ilvl w:val="0"/>
          <w:numId w:val="12"/>
        </w:num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b/>
          <w:iCs/>
          <w:color w:val="000000"/>
          <w:spacing w:val="-4"/>
          <w:szCs w:val="23"/>
          <w:lang w:eastAsia="fr-FR"/>
        </w:rPr>
        <w:t>Droit des associés</w:t>
      </w:r>
      <w:r w:rsidRPr="00760536">
        <w:rPr>
          <w:rFonts w:ascii="Trebuchet MS" w:eastAsia="Times New Roman" w:hAnsi="Trebuchet MS" w:cs="Times New Roman"/>
          <w:iCs/>
          <w:color w:val="000000"/>
          <w:spacing w:val="-4"/>
          <w:szCs w:val="23"/>
          <w:lang w:eastAsia="fr-FR"/>
        </w:rPr>
        <w:t> : Le principe de proportionnalité des droits de vote à la quotité du capital ne s’applique pas à la société par actions simplifiée, l’article L. 227-1, alinéa 3, du Code de commerce écartant l’application à cette société des articles L. 225-122, L. 225-123 et L. 225-125 du même code. En conséquence, il est possible de prévoir dans les statuts des actions à droit de vote plural, dans le respect des quotités en droits de vote que les experts-comptables associés doivent détenir.</w:t>
      </w:r>
    </w:p>
    <w:p w14:paraId="6FA8D4D8" w14:textId="77777777" w:rsidR="00760536" w:rsidRPr="00760536" w:rsidRDefault="00760536" w:rsidP="004F71E2">
      <w:pPr>
        <w:numPr>
          <w:ilvl w:val="0"/>
          <w:numId w:val="12"/>
        </w:numPr>
        <w:autoSpaceDE w:val="0"/>
        <w:autoSpaceDN w:val="0"/>
        <w:adjustRightInd w:val="0"/>
        <w:spacing w:before="12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b/>
          <w:iCs/>
          <w:color w:val="000000"/>
          <w:szCs w:val="23"/>
          <w:lang w:eastAsia="fr-FR"/>
        </w:rPr>
        <w:t>Exemple de clause de non-sollicitation</w:t>
      </w:r>
      <w:r w:rsidRPr="00760536">
        <w:rPr>
          <w:rFonts w:ascii="Trebuchet MS" w:eastAsia="Times New Roman" w:hAnsi="Trebuchet MS" w:cs="Times New Roman"/>
          <w:iCs/>
          <w:color w:val="000000"/>
          <w:szCs w:val="23"/>
          <w:lang w:eastAsia="fr-FR"/>
        </w:rPr>
        <w:t xml:space="preserve"> : Ce paragraphe fournit un exemple de clause de </w:t>
      </w:r>
      <w:proofErr w:type="gramStart"/>
      <w:r w:rsidRPr="00760536">
        <w:rPr>
          <w:rFonts w:ascii="Trebuchet MS" w:eastAsia="Times New Roman" w:hAnsi="Trebuchet MS" w:cs="Times New Roman"/>
          <w:iCs/>
          <w:color w:val="000000"/>
          <w:szCs w:val="23"/>
          <w:lang w:eastAsia="fr-FR"/>
        </w:rPr>
        <w:t>non sollicitation</w:t>
      </w:r>
      <w:proofErr w:type="gramEnd"/>
      <w:r w:rsidRPr="00760536">
        <w:rPr>
          <w:rFonts w:ascii="Trebuchet MS" w:eastAsia="Times New Roman" w:hAnsi="Trebuchet MS" w:cs="Times New Roman"/>
          <w:iCs/>
          <w:color w:val="000000"/>
          <w:szCs w:val="23"/>
          <w:lang w:eastAsia="fr-FR"/>
        </w:rPr>
        <w:t>.</w:t>
      </w:r>
    </w:p>
    <w:p w14:paraId="3AFA526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La clause de </w:t>
      </w:r>
      <w:proofErr w:type="gramStart"/>
      <w:r w:rsidRPr="00760536">
        <w:rPr>
          <w:rFonts w:ascii="Trebuchet MS" w:eastAsia="Times New Roman" w:hAnsi="Trebuchet MS" w:cs="Times New Roman"/>
          <w:iCs/>
          <w:color w:val="000000"/>
          <w:spacing w:val="-4"/>
          <w:szCs w:val="23"/>
          <w:lang w:eastAsia="fr-FR"/>
        </w:rPr>
        <w:t>non sollicitation</w:t>
      </w:r>
      <w:proofErr w:type="gramEnd"/>
      <w:r w:rsidRPr="00760536">
        <w:rPr>
          <w:rFonts w:ascii="Trebuchet MS" w:eastAsia="Times New Roman" w:hAnsi="Trebuchet MS" w:cs="Times New Roman"/>
          <w:iCs/>
          <w:color w:val="000000"/>
          <w:spacing w:val="-4"/>
          <w:szCs w:val="23"/>
          <w:lang w:eastAsia="fr-FR"/>
        </w:rPr>
        <w:t xml:space="preserve"> vise à empêcher un ancien associé de solliciter la clientèle de la société. Il a été jugé qu’une clause contenant une interdiction de contracter directement ou indirectement avec les clients de la société, y compris en l’absence de toute sollicitation ou démarchage, s’analyse en une clause de </w:t>
      </w:r>
      <w:proofErr w:type="gramStart"/>
      <w:r w:rsidRPr="00760536">
        <w:rPr>
          <w:rFonts w:ascii="Trebuchet MS" w:eastAsia="Times New Roman" w:hAnsi="Trebuchet MS" w:cs="Times New Roman"/>
          <w:iCs/>
          <w:color w:val="000000"/>
          <w:spacing w:val="-4"/>
          <w:szCs w:val="23"/>
          <w:lang w:eastAsia="fr-FR"/>
        </w:rPr>
        <w:t>non concurrence</w:t>
      </w:r>
      <w:proofErr w:type="gramEnd"/>
      <w:r w:rsidRPr="00760536">
        <w:rPr>
          <w:rFonts w:ascii="Trebuchet MS" w:eastAsia="Times New Roman" w:hAnsi="Trebuchet MS" w:cs="Times New Roman"/>
          <w:iCs/>
          <w:color w:val="000000"/>
          <w:spacing w:val="-4"/>
          <w:szCs w:val="23"/>
          <w:lang w:eastAsia="fr-FR"/>
        </w:rPr>
        <w:t xml:space="preserve"> (Cass. </w:t>
      </w:r>
      <w:proofErr w:type="gramStart"/>
      <w:r w:rsidRPr="00760536">
        <w:rPr>
          <w:rFonts w:ascii="Trebuchet MS" w:eastAsia="Times New Roman" w:hAnsi="Trebuchet MS" w:cs="Times New Roman"/>
          <w:iCs/>
          <w:color w:val="000000"/>
          <w:spacing w:val="-4"/>
          <w:szCs w:val="23"/>
          <w:lang w:eastAsia="fr-FR"/>
        </w:rPr>
        <w:t>soc</w:t>
      </w:r>
      <w:proofErr w:type="gramEnd"/>
      <w:r w:rsidRPr="00760536">
        <w:rPr>
          <w:rFonts w:ascii="Trebuchet MS" w:eastAsia="Times New Roman" w:hAnsi="Trebuchet MS" w:cs="Times New Roman"/>
          <w:iCs/>
          <w:color w:val="000000"/>
          <w:spacing w:val="-4"/>
          <w:szCs w:val="23"/>
          <w:lang w:eastAsia="fr-FR"/>
        </w:rPr>
        <w:t xml:space="preserve">., 27 octobre 2009 : Juris-Data n°2009-050069 ; </w:t>
      </w:r>
      <w:proofErr w:type="spellStart"/>
      <w:r w:rsidRPr="00760536">
        <w:rPr>
          <w:rFonts w:ascii="Trebuchet MS" w:eastAsia="Times New Roman" w:hAnsi="Trebuchet MS" w:cs="Times New Roman"/>
          <w:iCs/>
          <w:color w:val="000000"/>
          <w:spacing w:val="-4"/>
          <w:szCs w:val="23"/>
          <w:lang w:eastAsia="fr-FR"/>
        </w:rPr>
        <w:t>rappr</w:t>
      </w:r>
      <w:proofErr w:type="spellEnd"/>
      <w:r w:rsidRPr="00760536">
        <w:rPr>
          <w:rFonts w:ascii="Trebuchet MS" w:eastAsia="Times New Roman" w:hAnsi="Trebuchet MS" w:cs="Times New Roman"/>
          <w:iCs/>
          <w:color w:val="000000"/>
          <w:spacing w:val="-4"/>
          <w:szCs w:val="23"/>
          <w:lang w:eastAsia="fr-FR"/>
        </w:rPr>
        <w:t xml:space="preserve">. Cass. </w:t>
      </w:r>
      <w:proofErr w:type="gramStart"/>
      <w:r w:rsidRPr="00760536">
        <w:rPr>
          <w:rFonts w:ascii="Trebuchet MS" w:eastAsia="Times New Roman" w:hAnsi="Trebuchet MS" w:cs="Times New Roman"/>
          <w:iCs/>
          <w:color w:val="000000"/>
          <w:spacing w:val="-4"/>
          <w:szCs w:val="23"/>
          <w:lang w:eastAsia="fr-FR"/>
        </w:rPr>
        <w:t>soc</w:t>
      </w:r>
      <w:proofErr w:type="gramEnd"/>
      <w:r w:rsidRPr="00760536">
        <w:rPr>
          <w:rFonts w:ascii="Trebuchet MS" w:eastAsia="Times New Roman" w:hAnsi="Trebuchet MS" w:cs="Times New Roman"/>
          <w:iCs/>
          <w:color w:val="000000"/>
          <w:spacing w:val="-4"/>
          <w:szCs w:val="23"/>
          <w:lang w:eastAsia="fr-FR"/>
        </w:rPr>
        <w:t xml:space="preserve">., 20 décembre 2006 : Juris-Data n°2006-036675 ; Cass. </w:t>
      </w:r>
      <w:proofErr w:type="gramStart"/>
      <w:r w:rsidRPr="00760536">
        <w:rPr>
          <w:rFonts w:ascii="Trebuchet MS" w:eastAsia="Times New Roman" w:hAnsi="Trebuchet MS" w:cs="Times New Roman"/>
          <w:iCs/>
          <w:color w:val="000000"/>
          <w:spacing w:val="-4"/>
          <w:szCs w:val="23"/>
          <w:lang w:eastAsia="fr-FR"/>
        </w:rPr>
        <w:t>soc</w:t>
      </w:r>
      <w:proofErr w:type="gramEnd"/>
      <w:r w:rsidRPr="00760536">
        <w:rPr>
          <w:rFonts w:ascii="Trebuchet MS" w:eastAsia="Times New Roman" w:hAnsi="Trebuchet MS" w:cs="Times New Roman"/>
          <w:iCs/>
          <w:color w:val="000000"/>
          <w:spacing w:val="-4"/>
          <w:szCs w:val="23"/>
          <w:lang w:eastAsia="fr-FR"/>
        </w:rPr>
        <w:t>., 12 décembre 2000, pourvoi n°98-45.939 ; C.A. Lyon, 10 septembre 2008 : Juris-Data n° 2008-004153).</w:t>
      </w:r>
    </w:p>
    <w:p w14:paraId="30386E5F"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Lorsque l’associé a la qualité de salarié de la société, la clause de </w:t>
      </w:r>
      <w:proofErr w:type="gramStart"/>
      <w:r w:rsidRPr="00760536">
        <w:rPr>
          <w:rFonts w:ascii="Trebuchet MS" w:eastAsia="Times New Roman" w:hAnsi="Trebuchet MS" w:cs="Times New Roman"/>
          <w:iCs/>
          <w:color w:val="000000"/>
          <w:spacing w:val="-4"/>
          <w:szCs w:val="23"/>
          <w:lang w:eastAsia="fr-FR"/>
        </w:rPr>
        <w:t>non concurrence</w:t>
      </w:r>
      <w:proofErr w:type="gramEnd"/>
      <w:r w:rsidRPr="00760536">
        <w:rPr>
          <w:rFonts w:ascii="Trebuchet MS" w:eastAsia="Times New Roman" w:hAnsi="Trebuchet MS" w:cs="Times New Roman"/>
          <w:iCs/>
          <w:color w:val="000000"/>
          <w:spacing w:val="-4"/>
          <w:szCs w:val="23"/>
          <w:lang w:eastAsia="fr-FR"/>
        </w:rPr>
        <w:t>, pour être valable, doit, cumulativement :</w:t>
      </w:r>
    </w:p>
    <w:p w14:paraId="791AC0C3" w14:textId="77777777" w:rsidR="004F71E2" w:rsidRDefault="00760536" w:rsidP="004F71E2">
      <w:pPr>
        <w:pStyle w:val="Paragraphedeliste"/>
        <w:numPr>
          <w:ilvl w:val="0"/>
          <w:numId w:val="18"/>
        </w:numPr>
        <w:spacing w:before="120" w:after="0" w:line="240" w:lineRule="auto"/>
        <w:ind w:left="709"/>
        <w:jc w:val="both"/>
        <w:rPr>
          <w:rFonts w:ascii="Trebuchet MS" w:eastAsia="Calibri" w:hAnsi="Trebuchet MS" w:cs="Calibri"/>
          <w:iCs/>
          <w:color w:val="000000"/>
          <w:szCs w:val="23"/>
          <w:lang w:eastAsia="fr-FR"/>
        </w:rPr>
      </w:pPr>
      <w:proofErr w:type="gramStart"/>
      <w:r w:rsidRPr="004F71E2">
        <w:rPr>
          <w:rFonts w:ascii="Trebuchet MS" w:eastAsia="Calibri" w:hAnsi="Trebuchet MS" w:cs="Calibri"/>
          <w:iCs/>
          <w:color w:val="000000"/>
          <w:szCs w:val="23"/>
          <w:lang w:eastAsia="fr-FR"/>
        </w:rPr>
        <w:t>être</w:t>
      </w:r>
      <w:proofErr w:type="gramEnd"/>
      <w:r w:rsidRPr="004F71E2">
        <w:rPr>
          <w:rFonts w:ascii="Trebuchet MS" w:eastAsia="Calibri" w:hAnsi="Trebuchet MS" w:cs="Calibri"/>
          <w:iCs/>
          <w:color w:val="000000"/>
          <w:szCs w:val="23"/>
          <w:lang w:eastAsia="fr-FR"/>
        </w:rPr>
        <w:t xml:space="preserve"> indispensable à la protection des intérêts légitimes de la société ; </w:t>
      </w:r>
    </w:p>
    <w:p w14:paraId="6F4BAFB1" w14:textId="77777777" w:rsidR="004F71E2" w:rsidRDefault="00760536" w:rsidP="004F71E2">
      <w:pPr>
        <w:pStyle w:val="Paragraphedeliste"/>
        <w:numPr>
          <w:ilvl w:val="0"/>
          <w:numId w:val="18"/>
        </w:numPr>
        <w:spacing w:before="120" w:after="0" w:line="240" w:lineRule="auto"/>
        <w:ind w:left="709"/>
        <w:jc w:val="both"/>
        <w:rPr>
          <w:rFonts w:ascii="Trebuchet MS" w:eastAsia="Calibri" w:hAnsi="Trebuchet MS" w:cs="Calibri"/>
          <w:iCs/>
          <w:color w:val="000000"/>
          <w:szCs w:val="23"/>
          <w:lang w:eastAsia="fr-FR"/>
        </w:rPr>
      </w:pPr>
      <w:proofErr w:type="gramStart"/>
      <w:r w:rsidRPr="004F71E2">
        <w:rPr>
          <w:rFonts w:ascii="Trebuchet MS" w:eastAsia="Calibri" w:hAnsi="Trebuchet MS" w:cs="Calibri"/>
          <w:iCs/>
          <w:color w:val="000000"/>
          <w:szCs w:val="23"/>
          <w:lang w:eastAsia="fr-FR"/>
        </w:rPr>
        <w:t>être</w:t>
      </w:r>
      <w:proofErr w:type="gramEnd"/>
      <w:r w:rsidRPr="004F71E2">
        <w:rPr>
          <w:rFonts w:ascii="Trebuchet MS" w:eastAsia="Calibri" w:hAnsi="Trebuchet MS" w:cs="Calibri"/>
          <w:iCs/>
          <w:color w:val="000000"/>
          <w:szCs w:val="23"/>
          <w:lang w:eastAsia="fr-FR"/>
        </w:rPr>
        <w:t xml:space="preserve"> limitée dans le temps et dans l’espace ; </w:t>
      </w:r>
    </w:p>
    <w:p w14:paraId="479D1BFB" w14:textId="77777777" w:rsidR="004F71E2" w:rsidRDefault="00760536" w:rsidP="004F71E2">
      <w:pPr>
        <w:pStyle w:val="Paragraphedeliste"/>
        <w:numPr>
          <w:ilvl w:val="0"/>
          <w:numId w:val="18"/>
        </w:numPr>
        <w:spacing w:before="120" w:after="0" w:line="240" w:lineRule="auto"/>
        <w:ind w:left="709"/>
        <w:jc w:val="both"/>
        <w:rPr>
          <w:rFonts w:ascii="Trebuchet MS" w:eastAsia="Calibri" w:hAnsi="Trebuchet MS" w:cs="Calibri"/>
          <w:iCs/>
          <w:color w:val="000000"/>
          <w:szCs w:val="23"/>
          <w:lang w:eastAsia="fr-FR"/>
        </w:rPr>
      </w:pPr>
      <w:proofErr w:type="gramStart"/>
      <w:r w:rsidRPr="004F71E2">
        <w:rPr>
          <w:rFonts w:ascii="Trebuchet MS" w:eastAsia="Calibri" w:hAnsi="Trebuchet MS" w:cs="Calibri"/>
          <w:iCs/>
          <w:color w:val="000000"/>
          <w:szCs w:val="23"/>
          <w:lang w:eastAsia="fr-FR"/>
        </w:rPr>
        <w:t>tenir</w:t>
      </w:r>
      <w:proofErr w:type="gramEnd"/>
      <w:r w:rsidRPr="004F71E2">
        <w:rPr>
          <w:rFonts w:ascii="Trebuchet MS" w:eastAsia="Calibri" w:hAnsi="Trebuchet MS" w:cs="Calibri"/>
          <w:iCs/>
          <w:color w:val="000000"/>
          <w:szCs w:val="23"/>
          <w:lang w:eastAsia="fr-FR"/>
        </w:rPr>
        <w:t xml:space="preserve"> compte des spécificités de l’emploi du salarié ;</w:t>
      </w:r>
    </w:p>
    <w:p w14:paraId="431D7626" w14:textId="714742F3" w:rsidR="00760536" w:rsidRPr="004F71E2" w:rsidRDefault="00760536" w:rsidP="004F71E2">
      <w:pPr>
        <w:pStyle w:val="Paragraphedeliste"/>
        <w:numPr>
          <w:ilvl w:val="0"/>
          <w:numId w:val="18"/>
        </w:numPr>
        <w:spacing w:before="120" w:line="240" w:lineRule="auto"/>
        <w:ind w:left="709"/>
        <w:jc w:val="both"/>
        <w:rPr>
          <w:rFonts w:ascii="Trebuchet MS" w:eastAsia="Calibri" w:hAnsi="Trebuchet MS" w:cs="Calibri"/>
          <w:iCs/>
          <w:color w:val="000000"/>
          <w:szCs w:val="23"/>
          <w:lang w:eastAsia="fr-FR"/>
        </w:rPr>
      </w:pPr>
      <w:proofErr w:type="gramStart"/>
      <w:r w:rsidRPr="004F71E2">
        <w:rPr>
          <w:rFonts w:ascii="Trebuchet MS" w:eastAsia="Calibri" w:hAnsi="Trebuchet MS" w:cs="Calibri"/>
          <w:iCs/>
          <w:color w:val="000000"/>
          <w:szCs w:val="23"/>
          <w:lang w:eastAsia="fr-FR"/>
        </w:rPr>
        <w:t>comporter</w:t>
      </w:r>
      <w:proofErr w:type="gramEnd"/>
      <w:r w:rsidRPr="004F71E2">
        <w:rPr>
          <w:rFonts w:ascii="Trebuchet MS" w:eastAsia="Calibri" w:hAnsi="Trebuchet MS" w:cs="Calibri"/>
          <w:iCs/>
          <w:color w:val="000000"/>
          <w:szCs w:val="23"/>
          <w:lang w:eastAsia="fr-FR"/>
        </w:rPr>
        <w:t xml:space="preserve"> l’obligation de verser une contrepartie financière.</w:t>
      </w:r>
    </w:p>
    <w:p w14:paraId="5C4A793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Ces exigences s’appliquent quand bien même la clause de </w:t>
      </w:r>
      <w:proofErr w:type="gramStart"/>
      <w:r w:rsidRPr="00760536">
        <w:rPr>
          <w:rFonts w:ascii="Trebuchet MS" w:eastAsia="Times New Roman" w:hAnsi="Trebuchet MS" w:cs="Times New Roman"/>
          <w:iCs/>
          <w:color w:val="000000"/>
          <w:spacing w:val="-4"/>
          <w:szCs w:val="23"/>
          <w:lang w:eastAsia="fr-FR"/>
        </w:rPr>
        <w:t>non concurrence</w:t>
      </w:r>
      <w:proofErr w:type="gramEnd"/>
      <w:r w:rsidRPr="00760536">
        <w:rPr>
          <w:rFonts w:ascii="Trebuchet MS" w:eastAsia="Times New Roman" w:hAnsi="Trebuchet MS" w:cs="Times New Roman"/>
          <w:iCs/>
          <w:color w:val="000000"/>
          <w:spacing w:val="-4"/>
          <w:szCs w:val="23"/>
          <w:lang w:eastAsia="fr-FR"/>
        </w:rPr>
        <w:t xml:space="preserve"> serait insérée dans </w:t>
      </w:r>
      <w:r w:rsidRPr="00760536">
        <w:rPr>
          <w:rFonts w:ascii="Trebuchet MS" w:eastAsia="Times New Roman" w:hAnsi="Trebuchet MS" w:cs="Times New Roman"/>
          <w:iCs/>
          <w:color w:val="000000"/>
          <w:spacing w:val="-4"/>
          <w:szCs w:val="23"/>
          <w:lang w:eastAsia="fr-FR"/>
        </w:rPr>
        <w:br/>
        <w:t xml:space="preserve">les statuts d’une société ou dans un pacte extra-statutaire (Cass. com., 15 mars 2011 : J.C.P., éd. G, 2011, 692, note F. </w:t>
      </w:r>
      <w:proofErr w:type="spellStart"/>
      <w:r w:rsidRPr="00760536">
        <w:rPr>
          <w:rFonts w:ascii="Trebuchet MS" w:eastAsia="Times New Roman" w:hAnsi="Trebuchet MS" w:cs="Times New Roman"/>
          <w:iCs/>
          <w:color w:val="000000"/>
          <w:spacing w:val="-4"/>
          <w:szCs w:val="23"/>
          <w:lang w:eastAsia="fr-FR"/>
        </w:rPr>
        <w:t>Khodri</w:t>
      </w:r>
      <w:proofErr w:type="spellEnd"/>
      <w:r w:rsidRPr="00760536">
        <w:rPr>
          <w:rFonts w:ascii="Trebuchet MS" w:eastAsia="Times New Roman" w:hAnsi="Trebuchet MS" w:cs="Times New Roman"/>
          <w:iCs/>
          <w:color w:val="000000"/>
          <w:spacing w:val="-4"/>
          <w:szCs w:val="23"/>
          <w:lang w:eastAsia="fr-FR"/>
        </w:rPr>
        <w:t> ; J.C.P., éd. E, 2011, 1409, note A. Couret et B. Dondero).</w:t>
      </w:r>
    </w:p>
    <w:p w14:paraId="301995B7" w14:textId="77777777" w:rsidR="00760536" w:rsidRPr="00760536" w:rsidRDefault="00760536" w:rsidP="00610EFF">
      <w:pPr>
        <w:autoSpaceDE w:val="0"/>
        <w:autoSpaceDN w:val="0"/>
        <w:adjustRightInd w:val="0"/>
        <w:spacing w:before="12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La clause de </w:t>
      </w:r>
      <w:proofErr w:type="gramStart"/>
      <w:r w:rsidRPr="00760536">
        <w:rPr>
          <w:rFonts w:ascii="Trebuchet MS" w:eastAsia="Times New Roman" w:hAnsi="Trebuchet MS" w:cs="Times New Roman"/>
          <w:iCs/>
          <w:color w:val="000000"/>
          <w:spacing w:val="-4"/>
          <w:szCs w:val="23"/>
          <w:lang w:eastAsia="fr-FR"/>
        </w:rPr>
        <w:t>non sollicitation</w:t>
      </w:r>
      <w:proofErr w:type="gramEnd"/>
      <w:r w:rsidRPr="00760536">
        <w:rPr>
          <w:rFonts w:ascii="Trebuchet MS" w:eastAsia="Times New Roman" w:hAnsi="Trebuchet MS" w:cs="Times New Roman"/>
          <w:iCs/>
          <w:color w:val="000000"/>
          <w:spacing w:val="-4"/>
          <w:szCs w:val="23"/>
          <w:lang w:eastAsia="fr-FR"/>
        </w:rPr>
        <w:t xml:space="preserve"> proposée tient compte de ces exigences, qui doivent cependant être appréciées au cas par cas.</w:t>
      </w:r>
    </w:p>
    <w:p w14:paraId="609159AE"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12 - Forme, négociabilité, indivisibilité et démembrement des actions</w:t>
      </w:r>
    </w:p>
    <w:p w14:paraId="432A5E00" w14:textId="28AA57C9"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L’article L. 225-110, alinéa 1</w:t>
      </w:r>
      <w:r w:rsidRPr="00760536">
        <w:rPr>
          <w:rFonts w:ascii="Trebuchet MS" w:eastAsia="Times New Roman" w:hAnsi="Trebuchet MS" w:cs="Times New Roman"/>
          <w:iCs/>
          <w:color w:val="000000"/>
          <w:spacing w:val="-4"/>
          <w:szCs w:val="23"/>
          <w:vertAlign w:val="superscript"/>
          <w:lang w:eastAsia="fr-FR"/>
        </w:rPr>
        <w:t>er</w:t>
      </w:r>
      <w:r w:rsidRPr="00760536">
        <w:rPr>
          <w:rFonts w:ascii="Trebuchet MS" w:eastAsia="Times New Roman" w:hAnsi="Trebuchet MS" w:cs="Times New Roman"/>
          <w:iCs/>
          <w:color w:val="000000"/>
          <w:spacing w:val="-4"/>
          <w:szCs w:val="23"/>
          <w:lang w:eastAsia="fr-FR"/>
        </w:rPr>
        <w:t>, du Code de commerce, qui prévoit que « </w:t>
      </w:r>
      <w:r w:rsidRPr="00760536">
        <w:rPr>
          <w:rFonts w:ascii="Trebuchet MS" w:eastAsia="Times New Roman" w:hAnsi="Trebuchet MS" w:cs="Times New Roman"/>
          <w:i/>
          <w:iCs/>
          <w:color w:val="000000"/>
          <w:spacing w:val="-4"/>
          <w:szCs w:val="23"/>
          <w:lang w:eastAsia="fr-FR"/>
        </w:rPr>
        <w:t>le droit de vote attaché à l’action appartient à l’usufruitier dans les assemblées générales ordinaires et au nu-propriétaire dans les assemblées générales extraordinaires </w:t>
      </w:r>
      <w:r w:rsidRPr="00760536">
        <w:rPr>
          <w:rFonts w:ascii="Trebuchet MS" w:eastAsia="Times New Roman" w:hAnsi="Trebuchet MS" w:cs="Times New Roman"/>
          <w:iCs/>
          <w:color w:val="000000"/>
          <w:spacing w:val="-4"/>
          <w:szCs w:val="23"/>
          <w:lang w:eastAsia="fr-FR"/>
        </w:rPr>
        <w:t>», n’est pas applicable aux sociétés par actions simplifiées (art. L. 227-1, al. 3, du Code de commerce). Il faut donc se référer à l’article 1844, alinéa 3, du Code civil, qui constitue le droit commun en matière de démembrement de droits sociaux et qui dispose : « </w:t>
      </w:r>
      <w:r w:rsidRPr="00760536">
        <w:rPr>
          <w:rFonts w:ascii="Trebuchet MS" w:eastAsia="Times New Roman" w:hAnsi="Trebuchet MS" w:cs="Times New Roman"/>
          <w:i/>
          <w:iCs/>
          <w:color w:val="000000"/>
          <w:spacing w:val="-4"/>
          <w:szCs w:val="23"/>
          <w:lang w:eastAsia="fr-FR"/>
        </w:rPr>
        <w:t>Si une part est grevée d’un usufruit, le droit de vote appartient au nu-propriétaire, sauf pour les décisions concernant l’affectation des bénéfices, où il est réservé à l’usufruitier.</w:t>
      </w:r>
      <w:r w:rsidRPr="00760536">
        <w:rPr>
          <w:rFonts w:ascii="Trebuchet MS" w:eastAsia="Times New Roman" w:hAnsi="Trebuchet MS" w:cs="Times New Roman"/>
          <w:iCs/>
          <w:color w:val="000000"/>
          <w:spacing w:val="-4"/>
          <w:szCs w:val="23"/>
          <w:lang w:eastAsia="fr-FR"/>
        </w:rPr>
        <w:t xml:space="preserve"> » </w:t>
      </w:r>
    </w:p>
    <w:p w14:paraId="4B64EE28"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Toutefois, ce texte n’est pas d’ordre public et il est possible d’y déroger dans certaines limites. </w:t>
      </w:r>
    </w:p>
    <w:p w14:paraId="7A114B4C"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C’est précisément une dérogation aux dispositions de l’article 1844, alinéa 3, du Code civil que contient l’exemple de statuts proposé par le Conseil supérieur de l’Ordre. L’article 12, point 4, desdits statuts stipule en effet que « </w:t>
      </w:r>
      <w:r w:rsidRPr="00760536">
        <w:rPr>
          <w:rFonts w:ascii="Trebuchet MS" w:eastAsia="Times New Roman" w:hAnsi="Trebuchet MS" w:cs="Times New Roman"/>
          <w:i/>
          <w:iCs/>
          <w:color w:val="000000"/>
          <w:spacing w:val="-4"/>
          <w:szCs w:val="23"/>
          <w:lang w:eastAsia="fr-FR"/>
        </w:rPr>
        <w:t>le droit de vote appartient à l’usufruitier dans les décisions collectives ordinaires et au nu-propriétaire dans les décisions collectives extraordinaires </w:t>
      </w:r>
      <w:r w:rsidRPr="00760536">
        <w:rPr>
          <w:rFonts w:ascii="Trebuchet MS" w:eastAsia="Times New Roman" w:hAnsi="Trebuchet MS" w:cs="Times New Roman"/>
          <w:iCs/>
          <w:color w:val="000000"/>
          <w:spacing w:val="-4"/>
          <w:szCs w:val="23"/>
          <w:lang w:eastAsia="fr-FR"/>
        </w:rPr>
        <w:t>». Cette clause est adaptée à la distinction qu’établit l’article 21 desdits statuts entre les décisions collectives ordinaires et les décisions collectives extraordinaires.</w:t>
      </w:r>
    </w:p>
    <w:p w14:paraId="0482897D"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spacing w:val="-6"/>
          <w:szCs w:val="23"/>
          <w:lang w:eastAsia="fr-FR"/>
        </w:rPr>
        <w:lastRenderedPageBreak/>
        <w:t>Dans tous les cas cependant, plus des deux tiers des droits de vote doivent être détenus pour toutes les décisions (ordinaires comme extraordinaires, décisions politiques ou relatives aux bénéfices), par les personnes mentionnées I de l’article 7 de l’Ordonnance du 19 septembre 1945, directement ou par l’intermédiaire d’une société inscrite à l'Ordre.</w:t>
      </w:r>
      <w:r w:rsidRPr="00760536">
        <w:rPr>
          <w:rFonts w:ascii="Trebuchet MS" w:eastAsia="Times New Roman" w:hAnsi="Trebuchet MS" w:cs="Times New Roman"/>
          <w:iCs/>
          <w:color w:val="000000"/>
          <w:spacing w:val="-4"/>
          <w:szCs w:val="23"/>
          <w:lang w:eastAsia="fr-FR"/>
        </w:rPr>
        <w:t xml:space="preserve"> En conséquence, les exemples de répartition des droits de vote tels que proposés aux points 4 et 5 de l’article 12 ne peuvent porter que sur des actions représentant une fraction inférieure à 1/3 des droits de vote.</w:t>
      </w:r>
    </w:p>
    <w:p w14:paraId="1EE14306"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 13 – Transmission des actions</w:t>
      </w:r>
    </w:p>
    <w:p w14:paraId="42D50303" w14:textId="77777777" w:rsidR="00760536" w:rsidRPr="00760536" w:rsidRDefault="00760536" w:rsidP="00760536">
      <w:pPr>
        <w:numPr>
          <w:ilvl w:val="0"/>
          <w:numId w:val="10"/>
        </w:numPr>
        <w:autoSpaceDE w:val="0"/>
        <w:autoSpaceDN w:val="0"/>
        <w:adjustRightInd w:val="0"/>
        <w:spacing w:before="120" w:after="0" w:line="240" w:lineRule="auto"/>
        <w:ind w:left="284" w:hanging="284"/>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color w:val="000000"/>
          <w:spacing w:val="-4"/>
          <w:lang w:eastAsia="fr-FR"/>
        </w:rPr>
        <w:t xml:space="preserve">La </w:t>
      </w:r>
      <w:r w:rsidRPr="00760536">
        <w:rPr>
          <w:rFonts w:ascii="Trebuchet MS" w:eastAsia="Times New Roman" w:hAnsi="Trebuchet MS" w:cs="Trebuchet MS"/>
          <w:iCs/>
          <w:color w:val="000000"/>
          <w:spacing w:val="-4"/>
          <w:lang w:eastAsia="fr-FR"/>
        </w:rPr>
        <w:t xml:space="preserve">loi du 23 juillet 2010 a supprimé l’obligation d’agrément des nouveaux associés ou actionnaires. </w:t>
      </w:r>
      <w:r w:rsidRPr="00760536">
        <w:rPr>
          <w:rFonts w:ascii="Trebuchet MS" w:eastAsia="Times New Roman" w:hAnsi="Trebuchet MS" w:cs="Trebuchet MS"/>
          <w:iCs/>
          <w:color w:val="000000"/>
          <w:spacing w:val="-4"/>
          <w:lang w:eastAsia="fr-FR"/>
        </w:rPr>
        <w:br/>
      </w:r>
      <w:r w:rsidRPr="00760536">
        <w:rPr>
          <w:rFonts w:ascii="Trebuchet MS" w:eastAsia="Times New Roman" w:hAnsi="Trebuchet MS" w:cs="Trebuchet MS"/>
          <w:color w:val="000000"/>
          <w:spacing w:val="-4"/>
          <w:lang w:eastAsia="fr-FR"/>
        </w:rPr>
        <w:t xml:space="preserve">Les statuts doivent définir la procédure d’agrément de manière détaillée. Dans une société par actions simplifiée, une clause d’agrément de portée générale, applicable aux cessions à des tiers aussi bien qu’aux cessions entre associés, au conjoint, aux ascendants et descendants est licite (C. com., art. L. 227-14). </w:t>
      </w:r>
      <w:r w:rsidRPr="00760536">
        <w:rPr>
          <w:rFonts w:ascii="Trebuchet MS" w:eastAsia="Times New Roman" w:hAnsi="Trebuchet MS" w:cs="Trebuchet MS"/>
          <w:color w:val="000000"/>
          <w:spacing w:val="-4"/>
          <w:lang w:eastAsia="fr-FR"/>
        </w:rPr>
        <w:br/>
        <w:t xml:space="preserve">La clause d’agrément insérée dans l’exemple de statuts proposé ne s’applique qu’aux cessions ayant pour effet l’admission d’un nouvel associé. En revanche, ladite clause adopte une définition très large </w:t>
      </w:r>
      <w:r w:rsidRPr="00760536">
        <w:rPr>
          <w:rFonts w:ascii="Trebuchet MS" w:eastAsia="Times New Roman" w:hAnsi="Trebuchet MS" w:cs="Trebuchet MS"/>
          <w:color w:val="000000"/>
          <w:spacing w:val="-4"/>
          <w:lang w:eastAsia="fr-FR"/>
        </w:rPr>
        <w:br/>
        <w:t>de la cession, puisqu’elle vise « </w:t>
      </w:r>
      <w:r w:rsidRPr="00760536">
        <w:rPr>
          <w:rFonts w:ascii="Trebuchet MS" w:eastAsia="Times New Roman" w:hAnsi="Trebuchet MS" w:cs="Trebuchet MS"/>
          <w:i/>
          <w:iCs/>
          <w:color w:val="000000"/>
          <w:spacing w:val="-4"/>
          <w:lang w:eastAsia="fr-FR"/>
        </w:rPr>
        <w:t xml:space="preserve">toute opération, à titre onéreux ou à titre gratuit, emportant transfert </w:t>
      </w:r>
      <w:r w:rsidRPr="00760536">
        <w:rPr>
          <w:rFonts w:ascii="Trebuchet MS" w:eastAsia="Times New Roman" w:hAnsi="Trebuchet MS" w:cs="Trebuchet MS"/>
          <w:i/>
          <w:iCs/>
          <w:color w:val="000000"/>
          <w:spacing w:val="-4"/>
          <w:lang w:eastAsia="fr-FR"/>
        </w:rPr>
        <w:br/>
        <w:t>ou démembrement de propriété, y compris par l’effet d’une transmission universelle de patrimoine</w:t>
      </w:r>
      <w:r w:rsidRPr="00760536">
        <w:rPr>
          <w:rFonts w:ascii="Trebuchet MS" w:eastAsia="Times New Roman" w:hAnsi="Trebuchet MS" w:cs="Trebuchet MS"/>
          <w:color w:val="000000"/>
          <w:spacing w:val="-4"/>
          <w:lang w:eastAsia="fr-FR"/>
        </w:rPr>
        <w:t xml:space="preserve"> ». </w:t>
      </w:r>
    </w:p>
    <w:p w14:paraId="00E16F06" w14:textId="77777777" w:rsidR="00760536" w:rsidRPr="00760536" w:rsidRDefault="00760536" w:rsidP="00760536">
      <w:pPr>
        <w:numPr>
          <w:ilvl w:val="0"/>
          <w:numId w:val="10"/>
        </w:numPr>
        <w:autoSpaceDE w:val="0"/>
        <w:autoSpaceDN w:val="0"/>
        <w:adjustRightInd w:val="0"/>
        <w:spacing w:before="120" w:after="0" w:line="240" w:lineRule="auto"/>
        <w:ind w:left="284" w:hanging="284"/>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color w:val="000000"/>
          <w:spacing w:val="-4"/>
          <w:lang w:eastAsia="fr-FR"/>
        </w:rPr>
        <w:t>Il convient de relever que les dispositions légales ou statutaires prévoyant l’agrément du cessionnaire sont applicables dans les mêmes conditions au locataire et au crédit-preneur d’actions (C. com., art. L. 239-3, al. 1</w:t>
      </w:r>
      <w:r w:rsidRPr="00760536">
        <w:rPr>
          <w:rFonts w:ascii="Trebuchet MS" w:eastAsia="Times New Roman" w:hAnsi="Trebuchet MS" w:cs="Trebuchet MS"/>
          <w:color w:val="000000"/>
          <w:spacing w:val="-4"/>
          <w:vertAlign w:val="superscript"/>
          <w:lang w:eastAsia="fr-FR"/>
        </w:rPr>
        <w:t>er</w:t>
      </w:r>
      <w:r w:rsidRPr="00760536">
        <w:rPr>
          <w:rFonts w:ascii="Trebuchet MS" w:eastAsia="Times New Roman" w:hAnsi="Trebuchet MS" w:cs="Trebuchet MS"/>
          <w:color w:val="000000"/>
          <w:spacing w:val="-4"/>
          <w:lang w:eastAsia="fr-FR"/>
        </w:rPr>
        <w:t>).</w:t>
      </w:r>
    </w:p>
    <w:p w14:paraId="636CDFFE" w14:textId="77777777" w:rsidR="00760536" w:rsidRPr="00760536" w:rsidRDefault="00760536" w:rsidP="00760536">
      <w:pPr>
        <w:numPr>
          <w:ilvl w:val="0"/>
          <w:numId w:val="10"/>
        </w:numPr>
        <w:autoSpaceDE w:val="0"/>
        <w:autoSpaceDN w:val="0"/>
        <w:adjustRightInd w:val="0"/>
        <w:spacing w:before="120" w:after="0" w:line="240" w:lineRule="auto"/>
        <w:ind w:left="284" w:hanging="284"/>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color w:val="000000"/>
          <w:spacing w:val="-4"/>
          <w:lang w:eastAsia="fr-FR"/>
        </w:rPr>
        <w:t xml:space="preserve">Les statuts des sociétés par actions simplifiées peuvent accueillir diverses clauses relatives aux droits </w:t>
      </w:r>
      <w:r w:rsidRPr="00760536">
        <w:rPr>
          <w:rFonts w:ascii="Trebuchet MS" w:eastAsia="Times New Roman" w:hAnsi="Trebuchet MS" w:cs="Trebuchet MS"/>
          <w:color w:val="000000"/>
          <w:spacing w:val="-4"/>
          <w:lang w:eastAsia="fr-FR"/>
        </w:rPr>
        <w:br/>
        <w:t>des associés dans la société, telles que des clauses d’inaliénabilité, de préférence, d’exclusion. L’efficacité de ces clauses est renforcée, par rapport au droit commun, par le jeu des dispositions de l’article L. 227-15 du Code de commerce, selon lesquelles « </w:t>
      </w:r>
      <w:r w:rsidRPr="00760536">
        <w:rPr>
          <w:rFonts w:ascii="Trebuchet MS" w:eastAsia="Times New Roman" w:hAnsi="Trebuchet MS" w:cs="Trebuchet MS"/>
          <w:i/>
          <w:iCs/>
          <w:color w:val="000000"/>
          <w:spacing w:val="-4"/>
          <w:lang w:eastAsia="fr-FR"/>
        </w:rPr>
        <w:t>toute cession effectuée en violation des clauses statutaires est nulle</w:t>
      </w:r>
      <w:r w:rsidRPr="00760536">
        <w:rPr>
          <w:rFonts w:ascii="Trebuchet MS" w:eastAsia="Times New Roman" w:hAnsi="Trebuchet MS" w:cs="Trebuchet MS"/>
          <w:color w:val="000000"/>
          <w:spacing w:val="-4"/>
          <w:lang w:eastAsia="fr-FR"/>
        </w:rPr>
        <w:t xml:space="preserve"> ». Ces clauses doivent être insérées dans les statuts </w:t>
      </w:r>
      <w:r w:rsidRPr="00760536">
        <w:rPr>
          <w:rFonts w:ascii="Trebuchet MS" w:eastAsia="Times New Roman" w:hAnsi="Trebuchet MS" w:cs="Trebuchet MS"/>
          <w:color w:val="000000"/>
          <w:spacing w:val="-4"/>
          <w:u w:val="single"/>
          <w:lang w:eastAsia="fr-FR"/>
        </w:rPr>
        <w:t>à l’unanimité des associés</w:t>
      </w:r>
      <w:r w:rsidRPr="00760536">
        <w:rPr>
          <w:rFonts w:ascii="Trebuchet MS" w:eastAsia="Times New Roman" w:hAnsi="Trebuchet MS" w:cs="Trebuchet MS"/>
          <w:color w:val="000000"/>
          <w:spacing w:val="-4"/>
          <w:lang w:eastAsia="fr-FR"/>
        </w:rPr>
        <w:t xml:space="preserve">. Elles doivent être adoptées avec une grande prudence et correspondre réellement aux besoins des associés. </w:t>
      </w:r>
    </w:p>
    <w:p w14:paraId="62D9F08F" w14:textId="77777777" w:rsidR="00760536" w:rsidRPr="00760536" w:rsidRDefault="00760536" w:rsidP="003747A8">
      <w:pPr>
        <w:numPr>
          <w:ilvl w:val="0"/>
          <w:numId w:val="10"/>
        </w:numPr>
        <w:autoSpaceDE w:val="0"/>
        <w:autoSpaceDN w:val="0"/>
        <w:adjustRightInd w:val="0"/>
        <w:spacing w:before="120" w:line="240" w:lineRule="auto"/>
        <w:ind w:left="284" w:hanging="284"/>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color w:val="000000"/>
          <w:spacing w:val="-4"/>
          <w:lang w:eastAsia="fr-FR"/>
        </w:rPr>
        <w:t xml:space="preserve">Les statuts prévoient, en cas de rachat résultant d’un refus d’agrément, qu’à défaut d’accord entre les parties sur le prix des actions cédées, celui-ci est fixé par expert, selon les modalités définies à l’article 1843-4 du Code civil. Il est possible – et parfois préférable – que les statuts prévoient qui aura la charge du paiement des honoraires de l’expert. Les honoraires de l’expert et les frais d’expertise peuvent être supportés par la société ou bien partagés par moitié entre le cédant et l’acquéreur. Un tel partage peut constituer une incitation, pour les deux parties, à aboutir à une négociation amiable. </w:t>
      </w:r>
    </w:p>
    <w:p w14:paraId="5DEE88B8"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rebuchet MS"/>
          <w:b/>
          <w:bCs/>
          <w:color w:val="C00000"/>
          <w:lang w:eastAsia="fr-FR"/>
        </w:rPr>
      </w:pPr>
      <w:r w:rsidRPr="00760536">
        <w:rPr>
          <w:rFonts w:ascii="Trebuchet MS" w:eastAsia="Times New Roman" w:hAnsi="Trebuchet MS" w:cs="Trebuchet MS"/>
          <w:b/>
          <w:bCs/>
          <w:color w:val="C00000"/>
          <w:lang w:eastAsia="fr-FR"/>
        </w:rPr>
        <w:t>Article 14 – Cessation d’activité d’un professionnel associé</w:t>
      </w:r>
    </w:p>
    <w:p w14:paraId="22FFF4D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rebuchet MS"/>
          <w:spacing w:val="-6"/>
          <w:lang w:eastAsia="fr-FR"/>
        </w:rPr>
      </w:pPr>
      <w:r w:rsidRPr="00760536">
        <w:rPr>
          <w:rFonts w:ascii="Trebuchet MS" w:eastAsia="Times New Roman" w:hAnsi="Trebuchet MS" w:cs="Trebuchet MS"/>
          <w:spacing w:val="-4"/>
          <w:lang w:eastAsia="fr-FR"/>
        </w:rPr>
        <w:t>« </w:t>
      </w:r>
      <w:r w:rsidRPr="00760536">
        <w:rPr>
          <w:rFonts w:ascii="Trebuchet MS" w:eastAsia="Times New Roman" w:hAnsi="Trebuchet MS" w:cs="Trebuchet MS"/>
          <w:i/>
          <w:iCs/>
          <w:spacing w:val="-4"/>
          <w:lang w:eastAsia="fr-FR"/>
        </w:rPr>
        <w:t xml:space="preserve">Si l’une </w:t>
      </w:r>
      <w:proofErr w:type="gramStart"/>
      <w:r w:rsidRPr="00760536">
        <w:rPr>
          <w:rFonts w:ascii="Trebuchet MS" w:eastAsia="Times New Roman" w:hAnsi="Trebuchet MS" w:cs="Trebuchet MS"/>
          <w:i/>
          <w:iCs/>
          <w:spacing w:val="-4"/>
          <w:lang w:eastAsia="fr-FR"/>
        </w:rPr>
        <w:t>des conditions définie</w:t>
      </w:r>
      <w:proofErr w:type="gramEnd"/>
      <w:r w:rsidRPr="00760536">
        <w:rPr>
          <w:rFonts w:ascii="Trebuchet MS" w:eastAsia="Times New Roman" w:hAnsi="Trebuchet MS" w:cs="Trebuchet MS"/>
          <w:i/>
          <w:iCs/>
          <w:spacing w:val="-4"/>
          <w:lang w:eastAsia="fr-FR"/>
        </w:rPr>
        <w:t xml:space="preserve"> au présent article </w:t>
      </w:r>
      <w:r w:rsidRPr="00760536">
        <w:rPr>
          <w:rFonts w:ascii="Trebuchet MS" w:eastAsia="Times New Roman" w:hAnsi="Trebuchet MS" w:cs="Trebuchet MS"/>
          <w:iCs/>
          <w:spacing w:val="-4"/>
          <w:lang w:eastAsia="fr-FR"/>
        </w:rPr>
        <w:t>[</w:t>
      </w:r>
      <w:r w:rsidRPr="00760536">
        <w:rPr>
          <w:rFonts w:ascii="Trebuchet MS" w:eastAsia="Times New Roman" w:hAnsi="Trebuchet MS" w:cs="Trebuchet MS"/>
          <w:spacing w:val="-4"/>
          <w:lang w:eastAsia="fr-FR"/>
        </w:rPr>
        <w:t>Ord., art. 7</w:t>
      </w:r>
      <w:r w:rsidRPr="00760536">
        <w:rPr>
          <w:rFonts w:ascii="Trebuchet MS" w:eastAsia="Times New Roman" w:hAnsi="Trebuchet MS" w:cs="Trebuchet MS"/>
          <w:iCs/>
          <w:spacing w:val="-4"/>
          <w:lang w:eastAsia="fr-FR"/>
        </w:rPr>
        <w:t>]</w:t>
      </w:r>
      <w:r w:rsidRPr="00760536">
        <w:rPr>
          <w:rFonts w:ascii="Trebuchet MS" w:eastAsia="Times New Roman" w:hAnsi="Trebuchet MS" w:cs="Trebuchet MS"/>
          <w:i/>
          <w:iCs/>
          <w:spacing w:val="-4"/>
          <w:lang w:eastAsia="fr-FR"/>
        </w:rPr>
        <w:t xml:space="preserve"> n’est plus remplie par une société d’expertise comptable ou par une société de participations d’expertise comptable, le conseil de l’Ordre dont elle relève lui enjoint </w:t>
      </w:r>
      <w:r w:rsidRPr="00760536">
        <w:rPr>
          <w:rFonts w:ascii="Trebuchet MS" w:eastAsia="Times New Roman" w:hAnsi="Trebuchet MS" w:cs="Trebuchet MS"/>
          <w:i/>
          <w:iCs/>
          <w:spacing w:val="-6"/>
          <w:lang w:eastAsia="fr-FR"/>
        </w:rPr>
        <w:t>de se mettre en conformité dans un délai, qui ne peut excéder deux ans, qu’il fixe. A défaut de régularisation à l’expiration de ce délai, constatée par le conseil de l’ordre après procédure contradictoire, la société est radiée du Tableau de l’Ordre</w:t>
      </w:r>
      <w:r w:rsidRPr="00760536">
        <w:rPr>
          <w:rFonts w:ascii="Trebuchet MS" w:eastAsia="Times New Roman" w:hAnsi="Trebuchet MS" w:cs="Trebuchet MS"/>
          <w:spacing w:val="-6"/>
          <w:lang w:eastAsia="fr-FR"/>
        </w:rPr>
        <w:t> » (Ord., art. 7, III).</w:t>
      </w:r>
    </w:p>
    <w:p w14:paraId="506037C4"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color w:val="000000"/>
          <w:spacing w:val="-4"/>
          <w:lang w:eastAsia="fr-FR"/>
        </w:rPr>
        <w:t>La clause statutaire proposée prévoit la mise en œuvre d’une exclusion automatique, fondée sur une circonstance objective, sans intervention d’un organe social pour la prononcer, ni même la constater (même s’il est préférable qu’une constatation « officielle » de l’exclusion soit effectuée par un tel organe, qui peut, dans la société par actions simplifiée, être le président). Une telle clause d’exclusion automatique paraît valable en droit positif.</w:t>
      </w:r>
    </w:p>
    <w:p w14:paraId="6A748201" w14:textId="062FCB66" w:rsidR="00760536" w:rsidRPr="003747A8" w:rsidRDefault="00760536" w:rsidP="006B7E6C">
      <w:pPr>
        <w:autoSpaceDE w:val="0"/>
        <w:autoSpaceDN w:val="0"/>
        <w:adjustRightInd w:val="0"/>
        <w:spacing w:before="120" w:line="240" w:lineRule="auto"/>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color w:val="000000"/>
          <w:spacing w:val="-4"/>
          <w:lang w:eastAsia="fr-FR"/>
        </w:rPr>
        <w:t>Si les rédacteurs des statuts préfèrent une exclusion facultative, décidée par un organe social, ils doivent veiller, si l’organe est l’assemblée des associés à ne priver en aucun cas l’associé concerné par la mesure d’exclusion de son droit de participer et de voter, dans cette assemblée, sur sa propre exclusion. Pour éviter cette possibilité, les statuts peuvent donner compétence à un organe différent de l’assemblée des associés (le président par exemple).</w:t>
      </w:r>
      <w:r w:rsidRPr="00760536" w:rsidDel="00834EE0">
        <w:rPr>
          <w:rFonts w:ascii="Trebuchet MS" w:eastAsia="Times New Roman" w:hAnsi="Trebuchet MS" w:cs="Trebuchet MS"/>
          <w:color w:val="000000"/>
          <w:spacing w:val="-4"/>
          <w:lang w:eastAsia="fr-FR"/>
        </w:rPr>
        <w:t xml:space="preserve"> </w:t>
      </w:r>
    </w:p>
    <w:p w14:paraId="12AC43DF"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t>Articles 15 et 16 – Président – Directeurs généraux</w:t>
      </w:r>
    </w:p>
    <w:p w14:paraId="75B47DE0" w14:textId="77777777" w:rsidR="00760536" w:rsidRPr="00760536" w:rsidRDefault="00760536" w:rsidP="00760536">
      <w:pPr>
        <w:numPr>
          <w:ilvl w:val="0"/>
          <w:numId w:val="7"/>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w:t>
      </w:r>
      <w:r w:rsidRPr="00760536">
        <w:rPr>
          <w:rFonts w:ascii="Trebuchet MS" w:eastAsia="Times New Roman" w:hAnsi="Trebuchet MS" w:cs="Times New Roman"/>
          <w:i/>
          <w:iCs/>
          <w:color w:val="000000"/>
          <w:spacing w:val="-4"/>
          <w:szCs w:val="23"/>
          <w:lang w:eastAsia="fr-FR"/>
        </w:rPr>
        <w:t>Les statuts fixent les conditions dans lesquelles la société est dirigée</w:t>
      </w:r>
      <w:r w:rsidRPr="00760536">
        <w:rPr>
          <w:rFonts w:ascii="Trebuchet MS" w:eastAsia="Times New Roman" w:hAnsi="Trebuchet MS" w:cs="Times New Roman"/>
          <w:iCs/>
          <w:color w:val="000000"/>
          <w:spacing w:val="-4"/>
          <w:szCs w:val="23"/>
          <w:lang w:eastAsia="fr-FR"/>
        </w:rPr>
        <w:t xml:space="preserve"> » (art. L. 227-5 du Code </w:t>
      </w:r>
      <w:r w:rsidRPr="00760536">
        <w:rPr>
          <w:rFonts w:ascii="Trebuchet MS" w:eastAsia="Times New Roman" w:hAnsi="Trebuchet MS" w:cs="Times New Roman"/>
          <w:iCs/>
          <w:color w:val="000000"/>
          <w:spacing w:val="-4"/>
          <w:szCs w:val="23"/>
          <w:lang w:eastAsia="fr-FR"/>
        </w:rPr>
        <w:br/>
        <w:t>de commerce). Toutefois, la société est obligatoirement représentée à l’égard des tiers par un président (art. L. 227-6, al. 1</w:t>
      </w:r>
      <w:r w:rsidRPr="00760536">
        <w:rPr>
          <w:rFonts w:ascii="Trebuchet MS" w:eastAsia="Times New Roman" w:hAnsi="Trebuchet MS" w:cs="Times New Roman"/>
          <w:iCs/>
          <w:color w:val="000000"/>
          <w:spacing w:val="-4"/>
          <w:szCs w:val="23"/>
          <w:vertAlign w:val="superscript"/>
          <w:lang w:eastAsia="fr-FR"/>
        </w:rPr>
        <w:t>er</w:t>
      </w:r>
      <w:r w:rsidRPr="00760536">
        <w:rPr>
          <w:rFonts w:ascii="Trebuchet MS" w:eastAsia="Times New Roman" w:hAnsi="Trebuchet MS" w:cs="Times New Roman"/>
          <w:iCs/>
          <w:color w:val="000000"/>
          <w:spacing w:val="-4"/>
          <w:szCs w:val="23"/>
          <w:lang w:eastAsia="fr-FR"/>
        </w:rPr>
        <w:t xml:space="preserve"> et 2). Ce pouvoir de représentation peut aussi être concurremment confié à « </w:t>
      </w:r>
      <w:r w:rsidRPr="00760536">
        <w:rPr>
          <w:rFonts w:ascii="Trebuchet MS" w:eastAsia="Times New Roman" w:hAnsi="Trebuchet MS" w:cs="Times New Roman"/>
          <w:i/>
          <w:iCs/>
          <w:color w:val="000000"/>
          <w:spacing w:val="-4"/>
          <w:szCs w:val="23"/>
          <w:lang w:eastAsia="fr-FR"/>
        </w:rPr>
        <w:t>une ou plusieurs personnes autres que le président, portant le titre de directeur général ou de directeur général délégué</w:t>
      </w:r>
      <w:r w:rsidRPr="00760536">
        <w:rPr>
          <w:rFonts w:ascii="Trebuchet MS" w:eastAsia="Times New Roman" w:hAnsi="Trebuchet MS" w:cs="Times New Roman"/>
          <w:iCs/>
          <w:color w:val="000000"/>
          <w:spacing w:val="-4"/>
          <w:szCs w:val="23"/>
          <w:lang w:eastAsia="fr-FR"/>
        </w:rPr>
        <w:t> » (art. L. 227-6, al. 3). En revanche, il n’est pas possible de prévoir deux ou plusieurs présidents représentant concurremment la société.</w:t>
      </w:r>
    </w:p>
    <w:p w14:paraId="284DFF99"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lastRenderedPageBreak/>
        <w:t xml:space="preserve">La société par actions simplifiée est représentée à l'égard des tiers par son président et, si ses statuts </w:t>
      </w:r>
      <w:r w:rsidRPr="00760536">
        <w:rPr>
          <w:rFonts w:ascii="Trebuchet MS" w:eastAsia="Times New Roman" w:hAnsi="Trebuchet MS" w:cs="Times New Roman"/>
          <w:iCs/>
          <w:color w:val="000000"/>
          <w:spacing w:val="-4"/>
          <w:szCs w:val="23"/>
          <w:lang w:eastAsia="fr-FR"/>
        </w:rPr>
        <w:br/>
        <w:t xml:space="preserve">le prévoient, par un directeur général ou un directeur général délégué dont la nomination est soumise </w:t>
      </w:r>
      <w:r w:rsidRPr="00760536">
        <w:rPr>
          <w:rFonts w:ascii="Trebuchet MS" w:eastAsia="Times New Roman" w:hAnsi="Trebuchet MS" w:cs="Times New Roman"/>
          <w:iCs/>
          <w:color w:val="000000"/>
          <w:spacing w:val="-4"/>
          <w:szCs w:val="23"/>
          <w:lang w:eastAsia="fr-FR"/>
        </w:rPr>
        <w:br/>
        <w:t>à publicité.</w:t>
      </w:r>
      <w:r w:rsidRPr="00760536">
        <w:rPr>
          <w:rFonts w:ascii="Times New Roman" w:eastAsia="Times New Roman" w:hAnsi="Times New Roman" w:cs="Times New Roman"/>
          <w:sz w:val="24"/>
          <w:szCs w:val="24"/>
          <w:lang w:eastAsia="fr-FR"/>
        </w:rPr>
        <w:t xml:space="preserve"> </w:t>
      </w:r>
      <w:r w:rsidRPr="00760536">
        <w:rPr>
          <w:rFonts w:ascii="Trebuchet MS" w:eastAsia="Times New Roman" w:hAnsi="Trebuchet MS" w:cs="Times New Roman"/>
          <w:iCs/>
          <w:color w:val="000000"/>
          <w:spacing w:val="-4"/>
          <w:szCs w:val="23"/>
          <w:lang w:eastAsia="fr-FR"/>
        </w:rPr>
        <w:t>Une disposition statutaire attribuant aux directeurs généraux et aux directeurs généraux délégués le pouvoir de représentation légale de la société est nécessaire ; à défaut, la société n’est pas engagée envers les tiers. L’exemple de statuts proposé confère aux directeurs généraux le pouvoir de représenter la société, concurremment avec le président.</w:t>
      </w:r>
    </w:p>
    <w:p w14:paraId="535368EC" w14:textId="68F105B5"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Les directeurs généraux et les directeurs généraux délégués, dès lors qu’il leur a été conféré par les statuts le pouvoir de représenter la société, doivent, comme le président, être déclarés au registre du commerce et des sociétés et mentionnées sur l’extrait </w:t>
      </w:r>
      <w:proofErr w:type="spellStart"/>
      <w:r w:rsidRPr="00760536">
        <w:rPr>
          <w:rFonts w:ascii="Trebuchet MS" w:eastAsia="Times New Roman" w:hAnsi="Trebuchet MS" w:cs="Times New Roman"/>
          <w:iCs/>
          <w:color w:val="000000"/>
          <w:spacing w:val="-4"/>
          <w:szCs w:val="23"/>
          <w:lang w:eastAsia="fr-FR"/>
        </w:rPr>
        <w:t>Kbis</w:t>
      </w:r>
      <w:proofErr w:type="spellEnd"/>
      <w:r w:rsidRPr="00760536">
        <w:rPr>
          <w:rFonts w:ascii="Trebuchet MS" w:eastAsia="Times New Roman" w:hAnsi="Trebuchet MS" w:cs="Times New Roman"/>
          <w:i/>
          <w:iCs/>
          <w:color w:val="000000"/>
          <w:spacing w:val="-4"/>
          <w:szCs w:val="23"/>
          <w:lang w:eastAsia="fr-FR"/>
        </w:rPr>
        <w:t xml:space="preserve"> </w:t>
      </w:r>
      <w:r w:rsidRPr="00760536">
        <w:rPr>
          <w:rFonts w:ascii="Trebuchet MS" w:eastAsia="Times New Roman" w:hAnsi="Trebuchet MS" w:cs="Times New Roman"/>
          <w:iCs/>
          <w:color w:val="000000"/>
          <w:spacing w:val="-4"/>
          <w:szCs w:val="23"/>
          <w:lang w:eastAsia="fr-FR"/>
        </w:rPr>
        <w:t>au titre des associés ou des tiers ayant le pouvoir de diriger, de gérer ou d’engager à titre habituel la société (C. com., art. R. 123-54, 2°, a).</w:t>
      </w:r>
    </w:p>
    <w:p w14:paraId="41ED057E" w14:textId="77777777" w:rsidR="00760536" w:rsidRPr="00760536" w:rsidRDefault="00760536" w:rsidP="00760536">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ind w:left="284"/>
        <w:jc w:val="both"/>
        <w:rPr>
          <w:rFonts w:ascii="Trebuchet MS" w:eastAsia="Times New Roman" w:hAnsi="Trebuchet MS" w:cs="Trebuchet MS"/>
          <w:color w:val="000000"/>
          <w:spacing w:val="-4"/>
          <w:lang w:eastAsia="fr-FR"/>
        </w:rPr>
      </w:pPr>
      <w:r w:rsidRPr="00760536">
        <w:rPr>
          <w:rFonts w:ascii="Trebuchet MS" w:eastAsia="Times New Roman" w:hAnsi="Trebuchet MS" w:cs="Trebuchet MS"/>
          <w:b/>
          <w:color w:val="000000"/>
          <w:spacing w:val="-4"/>
          <w:lang w:eastAsia="fr-FR"/>
        </w:rPr>
        <w:t>Attention :</w:t>
      </w:r>
      <w:r w:rsidRPr="00760536">
        <w:rPr>
          <w:rFonts w:ascii="Trebuchet MS" w:eastAsia="Times New Roman" w:hAnsi="Trebuchet MS" w:cs="Trebuchet MS"/>
          <w:color w:val="000000"/>
          <w:spacing w:val="-4"/>
          <w:lang w:eastAsia="fr-FR"/>
        </w:rPr>
        <w:t xml:space="preserve"> La Commission du Tableau du Conseil supérieur de l’Ordre, lors de sa réunion du 8 septembre </w:t>
      </w:r>
      <w:smartTag w:uri="urn:schemas-microsoft-com:office:smarttags" w:element="metricconverter">
        <w:smartTagPr>
          <w:attr w:name="ProductID" w:val="2015, a"/>
        </w:smartTagPr>
        <w:r w:rsidRPr="00760536">
          <w:rPr>
            <w:rFonts w:ascii="Trebuchet MS" w:eastAsia="Times New Roman" w:hAnsi="Trebuchet MS" w:cs="Trebuchet MS"/>
            <w:color w:val="000000"/>
            <w:spacing w:val="-4"/>
            <w:lang w:eastAsia="fr-FR"/>
          </w:rPr>
          <w:t>2015, a</w:t>
        </w:r>
      </w:smartTag>
      <w:r w:rsidRPr="00760536">
        <w:rPr>
          <w:rFonts w:ascii="Trebuchet MS" w:eastAsia="Times New Roman" w:hAnsi="Trebuchet MS" w:cs="Trebuchet MS"/>
          <w:color w:val="000000"/>
          <w:spacing w:val="-4"/>
          <w:lang w:eastAsia="fr-FR"/>
        </w:rPr>
        <w:t xml:space="preserve"> précisé que tous les directeurs généraux et directeurs généraux délégués de société par actions simplifiée, qu’ils soient régulièrement ou irrégulièrement désignés, que leur nomination ait fait l’objet d’une publicité au registre du commerce et des sociétés ou non, et indépendamment des fonctions qui leur sont confiées, doivent répondre aux dispositions du 4° du I de l’article 7 de l’ordonnance n° 45-2138 du 19 septembre 1945. </w:t>
      </w:r>
    </w:p>
    <w:p w14:paraId="3CF891DC" w14:textId="77777777" w:rsidR="00760536" w:rsidRPr="00760536" w:rsidRDefault="00760536" w:rsidP="006B7E6C">
      <w:pPr>
        <w:autoSpaceDE w:val="0"/>
        <w:autoSpaceDN w:val="0"/>
        <w:adjustRightInd w:val="0"/>
        <w:spacing w:before="12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L’exemple de statuts prévoit que le président, qui, par l’effet de la loi représente la société, « </w:t>
      </w:r>
      <w:r w:rsidRPr="00760536">
        <w:rPr>
          <w:rFonts w:ascii="Trebuchet MS" w:eastAsia="Times New Roman" w:hAnsi="Trebuchet MS" w:cs="Times New Roman"/>
          <w:i/>
          <w:iCs/>
          <w:color w:val="000000"/>
          <w:spacing w:val="-4"/>
          <w:szCs w:val="23"/>
          <w:lang w:eastAsia="fr-FR"/>
        </w:rPr>
        <w:t>dirige et administre la société</w:t>
      </w:r>
      <w:r w:rsidRPr="00760536">
        <w:rPr>
          <w:rFonts w:ascii="Trebuchet MS" w:eastAsia="Times New Roman" w:hAnsi="Trebuchet MS" w:cs="Times New Roman"/>
          <w:iCs/>
          <w:color w:val="000000"/>
          <w:spacing w:val="-4"/>
          <w:szCs w:val="23"/>
          <w:lang w:eastAsia="fr-FR"/>
        </w:rPr>
        <w:t> ». En outre, les associés peuvent décider d’adjoindre au président, sur sa proposition, un ou plusieurs directeurs généraux, qui ont les mêmes pouvoirs concurrents.</w:t>
      </w:r>
    </w:p>
    <w:p w14:paraId="27006BA8" w14:textId="77777777" w:rsidR="00760536" w:rsidRPr="00760536" w:rsidRDefault="00760536" w:rsidP="00760536">
      <w:pPr>
        <w:numPr>
          <w:ilvl w:val="0"/>
          <w:numId w:val="7"/>
        </w:numPr>
        <w:autoSpaceDE w:val="0"/>
        <w:autoSpaceDN w:val="0"/>
        <w:adjustRightInd w:val="0"/>
        <w:spacing w:before="120" w:after="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Il est aussi possible de prévoir d’autres organes et notamment des organes collégiaux, comme un comité </w:t>
      </w:r>
      <w:r w:rsidRPr="00760536">
        <w:rPr>
          <w:rFonts w:ascii="Trebuchet MS" w:eastAsia="Times New Roman" w:hAnsi="Trebuchet MS" w:cs="Times New Roman"/>
          <w:iCs/>
          <w:color w:val="000000"/>
          <w:spacing w:val="-4"/>
          <w:szCs w:val="23"/>
          <w:lang w:eastAsia="fr-FR"/>
        </w:rPr>
        <w:br/>
        <w:t>de direction ou un conseil de surveillance, selon la taille de la société. Il faut cependant éviter de multiplier les organes sociaux, afin de n’entraver pas le fonctionnement de la société.</w:t>
      </w:r>
    </w:p>
    <w:p w14:paraId="562ED17D" w14:textId="77777777" w:rsidR="00760536" w:rsidRPr="00760536" w:rsidRDefault="00760536" w:rsidP="006B7E6C">
      <w:pPr>
        <w:autoSpaceDE w:val="0"/>
        <w:autoSpaceDN w:val="0"/>
        <w:adjustRightInd w:val="0"/>
        <w:spacing w:before="120" w:line="240" w:lineRule="auto"/>
        <w:ind w:left="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Il convient dans les statuts de préciser toutes les modalités relatives à la désignation, la durée des mandats, les missions, les pouvoirs, la révocation, les modalités d’expression au sein de semblables organes. </w:t>
      </w:r>
      <w:r w:rsidRPr="00760536">
        <w:rPr>
          <w:rFonts w:ascii="Trebuchet MS" w:eastAsia="Times New Roman" w:hAnsi="Trebuchet MS" w:cs="Times New Roman"/>
          <w:iCs/>
          <w:color w:val="000000"/>
          <w:spacing w:val="-4"/>
          <w:szCs w:val="23"/>
          <w:lang w:eastAsia="fr-FR"/>
        </w:rPr>
        <w:br/>
        <w:t>Le fonctionnement de ceux-ci, d’une grande complexité, est, en tout état de cause, librement organisé par les statuts. Aucune disposition légale ou réglementaire ne pourra aisément combler les lacunes des statuts.</w:t>
      </w:r>
    </w:p>
    <w:p w14:paraId="5D2790DC" w14:textId="77777777" w:rsidR="00760536" w:rsidRPr="00760536" w:rsidRDefault="00760536" w:rsidP="00760536">
      <w:pPr>
        <w:autoSpaceDE w:val="0"/>
        <w:autoSpaceDN w:val="0"/>
        <w:adjustRightInd w:val="0"/>
        <w:spacing w:before="120" w:after="0" w:line="240" w:lineRule="auto"/>
        <w:ind w:left="284" w:hanging="284"/>
        <w:jc w:val="both"/>
        <w:rPr>
          <w:rFonts w:ascii="Trebuchet MS" w:eastAsia="Times New Roman" w:hAnsi="Trebuchet MS" w:cs="Times New Roman"/>
          <w:iCs/>
          <w:spacing w:val="-4"/>
          <w:szCs w:val="23"/>
          <w:lang w:eastAsia="fr-FR"/>
        </w:rPr>
      </w:pPr>
      <w:r w:rsidRPr="00760536">
        <w:rPr>
          <w:rFonts w:ascii="Trebuchet MS" w:eastAsia="Times New Roman" w:hAnsi="Trebuchet MS" w:cs="Times New Roman"/>
          <w:b/>
          <w:iCs/>
          <w:spacing w:val="-4"/>
          <w:szCs w:val="23"/>
          <w:lang w:eastAsia="fr-FR"/>
        </w:rPr>
        <w:t>3.</w:t>
      </w:r>
      <w:r w:rsidRPr="00760536">
        <w:rPr>
          <w:rFonts w:ascii="Trebuchet MS" w:eastAsia="Times New Roman" w:hAnsi="Trebuchet MS" w:cs="Times New Roman"/>
          <w:iCs/>
          <w:spacing w:val="-4"/>
          <w:szCs w:val="23"/>
          <w:lang w:eastAsia="fr-FR"/>
        </w:rPr>
        <w:t xml:space="preserve"> Les représentants légaux, à savoir le président et, le cas échéant, les directeurs généraux et les directeurs généraux délégués, sont des personnes physiques ou morales mentionnées au I de l’article 7 de l’ordonnance du 19 septembre 1945, membres de la société (Ord., art. 7, I, 4°).</w:t>
      </w:r>
    </w:p>
    <w:p w14:paraId="51ED29B4" w14:textId="77777777" w:rsidR="00760536" w:rsidRPr="00760536" w:rsidRDefault="00760536" w:rsidP="00760536">
      <w:pPr>
        <w:autoSpaceDE w:val="0"/>
        <w:autoSpaceDN w:val="0"/>
        <w:adjustRightInd w:val="0"/>
        <w:spacing w:before="120" w:after="0" w:line="240" w:lineRule="auto"/>
        <w:ind w:left="284"/>
        <w:jc w:val="both"/>
        <w:rPr>
          <w:rFonts w:ascii="Trebuchet MS" w:eastAsia="Times New Roman" w:hAnsi="Trebuchet MS" w:cs="Times New Roman"/>
          <w:iCs/>
          <w:spacing w:val="-4"/>
          <w:szCs w:val="23"/>
          <w:lang w:eastAsia="fr-FR"/>
        </w:rPr>
      </w:pPr>
      <w:r w:rsidRPr="00760536">
        <w:rPr>
          <w:rFonts w:ascii="Trebuchet MS" w:eastAsia="Times New Roman" w:hAnsi="Trebuchet MS" w:cs="Times New Roman"/>
          <w:iCs/>
          <w:spacing w:val="-4"/>
          <w:szCs w:val="23"/>
          <w:lang w:eastAsia="fr-FR"/>
        </w:rPr>
        <w:t>Le Conseil supérieur, dans sa session du 16 mai 2018, adoptant la position de la Commission du Tableau, a admis qu’il est possible de nommer une personne morale représentant légal d’une société par actions simplifiée d’expertise comptable sous les conditions cumulatives suivantes :</w:t>
      </w:r>
    </w:p>
    <w:p w14:paraId="1265B9CE" w14:textId="77777777" w:rsidR="00760536" w:rsidRPr="00760536" w:rsidRDefault="00760536" w:rsidP="00760536">
      <w:pPr>
        <w:autoSpaceDE w:val="0"/>
        <w:autoSpaceDN w:val="0"/>
        <w:adjustRightInd w:val="0"/>
        <w:spacing w:before="120" w:after="0" w:line="240" w:lineRule="auto"/>
        <w:ind w:left="709"/>
        <w:jc w:val="both"/>
        <w:rPr>
          <w:rFonts w:ascii="Trebuchet MS" w:eastAsia="Times New Roman" w:hAnsi="Trebuchet MS" w:cs="Times New Roman"/>
          <w:iCs/>
          <w:spacing w:val="-4"/>
          <w:szCs w:val="23"/>
          <w:lang w:eastAsia="fr-FR"/>
        </w:rPr>
      </w:pPr>
      <w:r w:rsidRPr="00D418BF">
        <w:rPr>
          <w:rFonts w:ascii="Trebuchet MS" w:eastAsia="Times New Roman" w:hAnsi="Trebuchet MS" w:cs="Times New Roman"/>
          <w:b/>
          <w:bCs/>
          <w:iCs/>
          <w:spacing w:val="-4"/>
          <w:szCs w:val="23"/>
          <w:lang w:eastAsia="fr-FR"/>
        </w:rPr>
        <w:t>a</w:t>
      </w:r>
      <w:r w:rsidRPr="00760536">
        <w:rPr>
          <w:rFonts w:ascii="Trebuchet MS" w:eastAsia="Times New Roman" w:hAnsi="Trebuchet MS" w:cs="Times New Roman"/>
          <w:iCs/>
          <w:spacing w:val="-4"/>
          <w:szCs w:val="23"/>
          <w:lang w:eastAsia="fr-FR"/>
        </w:rPr>
        <w:t>. La personne morale représentant légal de la société d’expertise comptable est une société d’expertise comptable ou une société de participations d’expertise comptable au sens, respectivement, du I ou du II de l’article 7 de l’ordonnance du 19 septembre 1945 ;</w:t>
      </w:r>
    </w:p>
    <w:p w14:paraId="6395DE63" w14:textId="77777777" w:rsidR="00760536" w:rsidRPr="00760536" w:rsidRDefault="00760536" w:rsidP="00760536">
      <w:pPr>
        <w:autoSpaceDE w:val="0"/>
        <w:autoSpaceDN w:val="0"/>
        <w:adjustRightInd w:val="0"/>
        <w:spacing w:before="120" w:after="0" w:line="240" w:lineRule="auto"/>
        <w:ind w:left="709"/>
        <w:jc w:val="both"/>
        <w:rPr>
          <w:rFonts w:ascii="Trebuchet MS" w:eastAsia="Times New Roman" w:hAnsi="Trebuchet MS" w:cs="Times New Roman"/>
          <w:iCs/>
          <w:spacing w:val="-4"/>
          <w:szCs w:val="23"/>
          <w:lang w:eastAsia="fr-FR"/>
        </w:rPr>
      </w:pPr>
      <w:r w:rsidRPr="00D418BF">
        <w:rPr>
          <w:rFonts w:ascii="Trebuchet MS" w:eastAsia="Times New Roman" w:hAnsi="Trebuchet MS" w:cs="Times New Roman"/>
          <w:b/>
          <w:bCs/>
          <w:iCs/>
          <w:spacing w:val="-4"/>
          <w:szCs w:val="23"/>
          <w:lang w:eastAsia="fr-FR"/>
        </w:rPr>
        <w:t>b</w:t>
      </w:r>
      <w:r w:rsidRPr="00760536">
        <w:rPr>
          <w:rFonts w:ascii="Trebuchet MS" w:eastAsia="Times New Roman" w:hAnsi="Trebuchet MS" w:cs="Times New Roman"/>
          <w:iCs/>
          <w:spacing w:val="-4"/>
          <w:szCs w:val="23"/>
          <w:lang w:eastAsia="fr-FR"/>
        </w:rPr>
        <w:t xml:space="preserve">. Tous les représentants légaux de cette personne morale représentant légal sont des personnes physiques ; </w:t>
      </w:r>
    </w:p>
    <w:p w14:paraId="078171E8" w14:textId="77777777" w:rsidR="00760536" w:rsidRPr="00760536" w:rsidRDefault="00760536" w:rsidP="00D418BF">
      <w:pPr>
        <w:autoSpaceDE w:val="0"/>
        <w:autoSpaceDN w:val="0"/>
        <w:adjustRightInd w:val="0"/>
        <w:spacing w:before="120" w:line="240" w:lineRule="auto"/>
        <w:ind w:left="720"/>
        <w:jc w:val="both"/>
        <w:rPr>
          <w:rFonts w:ascii="Trebuchet MS" w:eastAsia="Times New Roman" w:hAnsi="Trebuchet MS" w:cs="Times New Roman"/>
          <w:iCs/>
          <w:spacing w:val="-4"/>
          <w:szCs w:val="23"/>
          <w:lang w:eastAsia="fr-FR"/>
        </w:rPr>
      </w:pPr>
      <w:r w:rsidRPr="00D418BF">
        <w:rPr>
          <w:rFonts w:ascii="Trebuchet MS" w:eastAsia="Times New Roman" w:hAnsi="Trebuchet MS" w:cs="Times New Roman"/>
          <w:b/>
          <w:bCs/>
          <w:iCs/>
          <w:spacing w:val="-4"/>
          <w:szCs w:val="23"/>
          <w:lang w:eastAsia="fr-FR"/>
        </w:rPr>
        <w:t>c</w:t>
      </w:r>
      <w:r w:rsidRPr="00760536">
        <w:rPr>
          <w:rFonts w:ascii="Trebuchet MS" w:eastAsia="Times New Roman" w:hAnsi="Trebuchet MS" w:cs="Times New Roman"/>
          <w:iCs/>
          <w:spacing w:val="-4"/>
          <w:szCs w:val="23"/>
          <w:lang w:eastAsia="fr-FR"/>
        </w:rPr>
        <w:t>. Ces personnes physiques répondent aux exigences posées au</w:t>
      </w:r>
      <w:r w:rsidRPr="00760536">
        <w:rPr>
          <w:rFonts w:ascii="Trebuchet MS" w:eastAsia="Times New Roman" w:hAnsi="Trebuchet MS" w:cs="Times New Roman"/>
          <w:iCs/>
          <w:spacing w:val="-4"/>
          <w:szCs w:val="23"/>
          <w:vertAlign w:val="superscript"/>
          <w:lang w:eastAsia="fr-FR"/>
        </w:rPr>
        <w:t xml:space="preserve"> </w:t>
      </w:r>
      <w:r w:rsidRPr="00760536">
        <w:rPr>
          <w:rFonts w:ascii="Trebuchet MS" w:eastAsia="Times New Roman" w:hAnsi="Trebuchet MS" w:cs="Times New Roman"/>
          <w:iCs/>
          <w:spacing w:val="-4"/>
          <w:szCs w:val="23"/>
          <w:lang w:eastAsia="fr-FR"/>
        </w:rPr>
        <w:t>premier alinéa du I de l’article 7 de l’ordonnance.</w:t>
      </w:r>
    </w:p>
    <w:p w14:paraId="4A911E9D" w14:textId="703C5015" w:rsidR="00760536" w:rsidRPr="00D418BF" w:rsidRDefault="00760536" w:rsidP="00D418BF">
      <w:pPr>
        <w:autoSpaceDE w:val="0"/>
        <w:autoSpaceDN w:val="0"/>
        <w:adjustRightInd w:val="0"/>
        <w:spacing w:before="120" w:line="240" w:lineRule="auto"/>
        <w:ind w:left="284" w:hanging="284"/>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b/>
          <w:iCs/>
          <w:color w:val="000000"/>
          <w:spacing w:val="-4"/>
          <w:szCs w:val="23"/>
          <w:lang w:eastAsia="fr-FR"/>
        </w:rPr>
        <w:t>4.</w:t>
      </w:r>
      <w:r w:rsidRPr="00760536">
        <w:rPr>
          <w:rFonts w:ascii="Trebuchet MS" w:eastAsia="Times New Roman" w:hAnsi="Trebuchet MS" w:cs="Times New Roman"/>
          <w:iCs/>
          <w:color w:val="000000"/>
          <w:spacing w:val="-4"/>
          <w:szCs w:val="23"/>
          <w:lang w:eastAsia="fr-FR"/>
        </w:rPr>
        <w:t xml:space="preserve"> Selon le droit commun, dans une société par actions simplifiée, un représentant permanent peut également être désigné lorsque le mandataire social est une personne morale. Les modalités de sa désignation, l’étendue de ses prérogatives et ses obligations sont fixés par les statuts. Le représentant permanent du président, d’un directeur général ou d’un directeur général délégué doit cependant satisfaire aux conditions du 4° du I de l’article 7 de l’ordonnance du 19 septembre 1945.</w:t>
      </w:r>
    </w:p>
    <w:p w14:paraId="3C5054A9" w14:textId="77777777" w:rsidR="00760536" w:rsidRDefault="00760536" w:rsidP="00760536">
      <w:pPr>
        <w:autoSpaceDE w:val="0"/>
        <w:autoSpaceDN w:val="0"/>
        <w:adjustRightInd w:val="0"/>
        <w:spacing w:before="120" w:after="0" w:line="240" w:lineRule="auto"/>
        <w:ind w:left="284" w:hanging="284"/>
        <w:jc w:val="both"/>
        <w:rPr>
          <w:rFonts w:ascii="Trebuchet MS" w:eastAsia="Times New Roman" w:hAnsi="Trebuchet MS" w:cs="Trebuchet MS"/>
          <w:color w:val="000000"/>
          <w:lang w:eastAsia="fr-FR"/>
        </w:rPr>
      </w:pPr>
      <w:r w:rsidRPr="00760536">
        <w:rPr>
          <w:rFonts w:ascii="Trebuchet MS" w:eastAsia="Times New Roman" w:hAnsi="Trebuchet MS" w:cs="Trebuchet MS"/>
          <w:b/>
          <w:color w:val="000000"/>
          <w:lang w:eastAsia="fr-FR"/>
        </w:rPr>
        <w:t>5.</w:t>
      </w:r>
      <w:r w:rsidRPr="00760536">
        <w:rPr>
          <w:rFonts w:ascii="Trebuchet MS" w:eastAsia="Times New Roman" w:hAnsi="Trebuchet MS" w:cs="Trebuchet MS"/>
          <w:color w:val="000000"/>
          <w:lang w:eastAsia="fr-FR"/>
        </w:rPr>
        <w:t xml:space="preserve"> Deux délégués du comité d’entreprise assistent, avec voix consultative, à toutes les réunions du conseil d’administration ou du conseil de surveillance (C. trav., art. L. 2323-62). De même, deux délégués du comité d’entreprise </w:t>
      </w:r>
      <w:r w:rsidRPr="00760536">
        <w:rPr>
          <w:rFonts w:ascii="Trebuchet MS" w:eastAsia="Times New Roman" w:hAnsi="Trebuchet MS" w:cs="Trebuchet MS"/>
          <w:lang w:eastAsia="fr-FR"/>
        </w:rPr>
        <w:t>peuvent assister aux assemblées générales et sont entendus, à leur demande, lors de toutes les délibérations requérant l'unanimité des associés (C. trav., art. L. 2323-67).</w:t>
      </w:r>
      <w:r w:rsidRPr="00760536">
        <w:rPr>
          <w:rFonts w:ascii="Trebuchet MS" w:eastAsia="Times New Roman" w:hAnsi="Trebuchet MS" w:cs="Trebuchet MS"/>
          <w:color w:val="000000"/>
          <w:lang w:eastAsia="fr-FR"/>
        </w:rPr>
        <w:t xml:space="preserve"> Les statuts des sociétés par actions simplifiées doivent prévoir auprès de quel organe et selon quelles modalités ces prérogatives sont exercées par les délégués du comité d’entreprise (C. trav., art. L. 2323-66).</w:t>
      </w:r>
    </w:p>
    <w:p w14:paraId="24A3F0E8" w14:textId="77777777" w:rsidR="00D418BF" w:rsidRPr="00760536" w:rsidRDefault="00D418BF" w:rsidP="00760536">
      <w:pPr>
        <w:autoSpaceDE w:val="0"/>
        <w:autoSpaceDN w:val="0"/>
        <w:adjustRightInd w:val="0"/>
        <w:spacing w:before="120" w:after="0" w:line="240" w:lineRule="auto"/>
        <w:ind w:left="284" w:hanging="284"/>
        <w:jc w:val="both"/>
        <w:rPr>
          <w:rFonts w:ascii="Trebuchet MS" w:eastAsia="Times New Roman" w:hAnsi="Trebuchet MS" w:cs="Trebuchet MS"/>
          <w:color w:val="000000"/>
          <w:lang w:eastAsia="fr-FR"/>
        </w:rPr>
      </w:pPr>
    </w:p>
    <w:p w14:paraId="70CCB940" w14:textId="77777777" w:rsidR="00760536" w:rsidRPr="00760536" w:rsidRDefault="00760536" w:rsidP="00760536">
      <w:pPr>
        <w:autoSpaceDE w:val="0"/>
        <w:autoSpaceDN w:val="0"/>
        <w:adjustRightInd w:val="0"/>
        <w:spacing w:before="240" w:after="0" w:line="240" w:lineRule="auto"/>
        <w:jc w:val="both"/>
        <w:outlineLvl w:val="5"/>
        <w:rPr>
          <w:rFonts w:ascii="Trebuchet MS" w:eastAsia="Times New Roman" w:hAnsi="Trebuchet MS" w:cs="Times New Roman"/>
          <w:b/>
          <w:bCs/>
          <w:iCs/>
          <w:color w:val="C00000"/>
          <w:szCs w:val="23"/>
          <w:lang w:eastAsia="fr-FR"/>
        </w:rPr>
      </w:pPr>
      <w:r w:rsidRPr="00760536">
        <w:rPr>
          <w:rFonts w:ascii="Trebuchet MS" w:eastAsia="Times New Roman" w:hAnsi="Trebuchet MS" w:cs="Times New Roman"/>
          <w:b/>
          <w:bCs/>
          <w:iCs/>
          <w:color w:val="C00000"/>
          <w:szCs w:val="23"/>
          <w:lang w:eastAsia="fr-FR"/>
        </w:rPr>
        <w:lastRenderedPageBreak/>
        <w:t>Articles 20 et 21 – Modalités de la consultation des associés – Décisions collectives</w:t>
      </w:r>
    </w:p>
    <w:p w14:paraId="78EBAEA1"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zCs w:val="23"/>
          <w:lang w:eastAsia="fr-FR"/>
        </w:rPr>
      </w:pPr>
      <w:r w:rsidRPr="00760536">
        <w:rPr>
          <w:rFonts w:ascii="Trebuchet MS" w:eastAsia="Times New Roman" w:hAnsi="Trebuchet MS" w:cs="Times New Roman"/>
          <w:iCs/>
          <w:color w:val="000000"/>
          <w:szCs w:val="23"/>
          <w:lang w:eastAsia="fr-FR"/>
        </w:rPr>
        <w:t>« </w:t>
      </w:r>
      <w:r w:rsidRPr="00760536">
        <w:rPr>
          <w:rFonts w:ascii="Trebuchet MS" w:eastAsia="Times New Roman" w:hAnsi="Trebuchet MS" w:cs="Times New Roman"/>
          <w:i/>
          <w:iCs/>
          <w:color w:val="000000"/>
          <w:szCs w:val="23"/>
          <w:lang w:eastAsia="fr-FR"/>
        </w:rPr>
        <w:t xml:space="preserve">Les statuts déterminent les décisions qui doivent être prises collectivement par les associés dans </w:t>
      </w:r>
      <w:r w:rsidRPr="00760536">
        <w:rPr>
          <w:rFonts w:ascii="Trebuchet MS" w:eastAsia="Times New Roman" w:hAnsi="Trebuchet MS" w:cs="Times New Roman"/>
          <w:i/>
          <w:iCs/>
          <w:color w:val="000000"/>
          <w:szCs w:val="23"/>
          <w:lang w:eastAsia="fr-FR"/>
        </w:rPr>
        <w:br/>
        <w:t>les formes et conditions qu’ils prévoient.</w:t>
      </w:r>
      <w:r w:rsidRPr="00760536">
        <w:rPr>
          <w:rFonts w:ascii="Trebuchet MS" w:eastAsia="Times New Roman" w:hAnsi="Trebuchet MS" w:cs="Times New Roman"/>
          <w:iCs/>
          <w:color w:val="000000"/>
          <w:szCs w:val="23"/>
          <w:lang w:eastAsia="fr-FR"/>
        </w:rPr>
        <w:t> » (C. com., art. L. 227-9, al. 1</w:t>
      </w:r>
      <w:r w:rsidRPr="00760536">
        <w:rPr>
          <w:rFonts w:ascii="Trebuchet MS" w:eastAsia="Times New Roman" w:hAnsi="Trebuchet MS" w:cs="Times New Roman"/>
          <w:iCs/>
          <w:color w:val="000000"/>
          <w:szCs w:val="23"/>
          <w:vertAlign w:val="superscript"/>
          <w:lang w:eastAsia="fr-FR"/>
        </w:rPr>
        <w:t>er</w:t>
      </w:r>
      <w:r w:rsidRPr="00760536">
        <w:rPr>
          <w:rFonts w:ascii="Trebuchet MS" w:eastAsia="Times New Roman" w:hAnsi="Trebuchet MS" w:cs="Times New Roman"/>
          <w:iCs/>
          <w:color w:val="000000"/>
          <w:szCs w:val="23"/>
          <w:lang w:eastAsia="fr-FR"/>
        </w:rPr>
        <w:t>)</w:t>
      </w:r>
    </w:p>
    <w:p w14:paraId="0497435D"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Toutefois, certaines décisions et prérogatives sont obligatoirement de la compétence de la collectivité </w:t>
      </w:r>
      <w:r w:rsidRPr="00760536">
        <w:rPr>
          <w:rFonts w:ascii="Trebuchet MS" w:eastAsia="Times New Roman" w:hAnsi="Trebuchet MS" w:cs="Times New Roman"/>
          <w:iCs/>
          <w:color w:val="000000"/>
          <w:spacing w:val="-4"/>
          <w:szCs w:val="23"/>
          <w:lang w:eastAsia="fr-FR"/>
        </w:rPr>
        <w:br/>
        <w:t>des associés. Il s’agit « </w:t>
      </w:r>
      <w:r w:rsidRPr="00760536">
        <w:rPr>
          <w:rFonts w:ascii="Trebuchet MS" w:eastAsia="Times New Roman" w:hAnsi="Trebuchet MS" w:cs="Times New Roman"/>
          <w:i/>
          <w:iCs/>
          <w:color w:val="000000"/>
          <w:spacing w:val="-4"/>
          <w:szCs w:val="23"/>
          <w:lang w:eastAsia="fr-FR"/>
        </w:rPr>
        <w:t xml:space="preserve">des attributions dévolues aux assemblées générales extraordinaires et ordinaires des sociétés anonymes, en matière d’augmentation, d’amortissement ou de réduction de capital, </w:t>
      </w:r>
      <w:r w:rsidRPr="00760536">
        <w:rPr>
          <w:rFonts w:ascii="Trebuchet MS" w:eastAsia="Times New Roman" w:hAnsi="Trebuchet MS" w:cs="Times New Roman"/>
          <w:i/>
          <w:iCs/>
          <w:color w:val="000000"/>
          <w:spacing w:val="-4"/>
          <w:szCs w:val="23"/>
          <w:lang w:eastAsia="fr-FR"/>
        </w:rPr>
        <w:br/>
        <w:t>de fusion, de scission, de dissolution, de transformation en une société d’une autre forme, de nomination de commissaire aux comptes, de comptes annuels et de bénéfices</w:t>
      </w:r>
      <w:r w:rsidRPr="00760536">
        <w:rPr>
          <w:rFonts w:ascii="Trebuchet MS" w:eastAsia="Times New Roman" w:hAnsi="Trebuchet MS" w:cs="Times New Roman"/>
          <w:iCs/>
          <w:color w:val="000000"/>
          <w:spacing w:val="-4"/>
          <w:szCs w:val="23"/>
          <w:lang w:eastAsia="fr-FR"/>
        </w:rPr>
        <w:t> » (art. L. 227-9, al. 2).</w:t>
      </w:r>
    </w:p>
    <w:p w14:paraId="39FFF76A"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4"/>
          <w:szCs w:val="23"/>
          <w:lang w:eastAsia="fr-FR"/>
        </w:rPr>
      </w:pPr>
      <w:r w:rsidRPr="00760536">
        <w:rPr>
          <w:rFonts w:ascii="Trebuchet MS" w:eastAsia="Times New Roman" w:hAnsi="Trebuchet MS" w:cs="Times New Roman"/>
          <w:iCs/>
          <w:color w:val="000000"/>
          <w:spacing w:val="-4"/>
          <w:szCs w:val="23"/>
          <w:lang w:eastAsia="fr-FR"/>
        </w:rPr>
        <w:t xml:space="preserve">Les conditions de quorum et de majorité auxquelles sont adoptées ces décisions sont abandonnées </w:t>
      </w:r>
      <w:r w:rsidRPr="00760536">
        <w:rPr>
          <w:rFonts w:ascii="Trebuchet MS" w:eastAsia="Times New Roman" w:hAnsi="Trebuchet MS" w:cs="Times New Roman"/>
          <w:iCs/>
          <w:color w:val="000000"/>
          <w:spacing w:val="-4"/>
          <w:szCs w:val="23"/>
          <w:lang w:eastAsia="fr-FR"/>
        </w:rPr>
        <w:br/>
        <w:t>à la liberté statutaire.</w:t>
      </w:r>
    </w:p>
    <w:p w14:paraId="2BC372ED" w14:textId="77777777" w:rsidR="00760536" w:rsidRPr="00760536" w:rsidRDefault="00760536" w:rsidP="00760536">
      <w:pPr>
        <w:autoSpaceDE w:val="0"/>
        <w:autoSpaceDN w:val="0"/>
        <w:adjustRightInd w:val="0"/>
        <w:spacing w:before="120" w:after="0" w:line="240" w:lineRule="auto"/>
        <w:jc w:val="both"/>
        <w:rPr>
          <w:rFonts w:ascii="Trebuchet MS" w:eastAsia="Times New Roman" w:hAnsi="Trebuchet MS" w:cs="Times New Roman"/>
          <w:iCs/>
          <w:color w:val="000000"/>
          <w:spacing w:val="-6"/>
          <w:szCs w:val="23"/>
          <w:lang w:eastAsia="fr-FR"/>
        </w:rPr>
      </w:pPr>
      <w:r w:rsidRPr="00760536">
        <w:rPr>
          <w:rFonts w:ascii="Trebuchet MS" w:eastAsia="Times New Roman" w:hAnsi="Trebuchet MS" w:cs="Times New Roman"/>
          <w:iCs/>
          <w:color w:val="000000"/>
          <w:spacing w:val="-4"/>
          <w:szCs w:val="23"/>
          <w:lang w:eastAsia="fr-FR"/>
        </w:rPr>
        <w:t xml:space="preserve">L’exemple de statuts proposé par le Conseil supérieur de l’Ordre prévoit des conditions de vote différentes selon que la décision est ordinaire ou extraordinaire et étend la compétence de la collectivité des associés </w:t>
      </w:r>
      <w:r w:rsidRPr="00760536">
        <w:rPr>
          <w:rFonts w:ascii="Trebuchet MS" w:eastAsia="Times New Roman" w:hAnsi="Trebuchet MS" w:cs="Times New Roman"/>
          <w:iCs/>
          <w:color w:val="000000"/>
          <w:spacing w:val="-4"/>
          <w:szCs w:val="23"/>
          <w:lang w:eastAsia="fr-FR"/>
        </w:rPr>
        <w:br/>
        <w:t xml:space="preserve">à toutes les modifications statutaires, hors le cas particulier du transfert du siège social dans le même département ou dans un département limitrophe, pour lequel la compétence est partagée entre </w:t>
      </w:r>
      <w:r w:rsidRPr="00760536">
        <w:rPr>
          <w:rFonts w:ascii="Trebuchet MS" w:eastAsia="Times New Roman" w:hAnsi="Trebuchet MS" w:cs="Times New Roman"/>
          <w:iCs/>
          <w:color w:val="000000"/>
          <w:spacing w:val="-4"/>
          <w:szCs w:val="23"/>
          <w:lang w:eastAsia="fr-FR"/>
        </w:rPr>
        <w:br/>
      </w:r>
      <w:r w:rsidRPr="00760536">
        <w:rPr>
          <w:rFonts w:ascii="Trebuchet MS" w:eastAsia="Times New Roman" w:hAnsi="Trebuchet MS" w:cs="Times New Roman"/>
          <w:iCs/>
          <w:color w:val="000000"/>
          <w:spacing w:val="-6"/>
          <w:szCs w:val="23"/>
          <w:lang w:eastAsia="fr-FR"/>
        </w:rPr>
        <w:t>le président et la collectivité des associés, aux termes de l’article 4 desdits statuts. Il convient de relever que la distinction établie entre les décisions ordinaires et les décisions extraordinaires n’est nullement obligatoire.</w:t>
      </w:r>
    </w:p>
    <w:p w14:paraId="041CCAA3"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r w:rsidRPr="00760536">
        <w:rPr>
          <w:rFonts w:ascii="Trebuchet MS" w:eastAsia="Calibri" w:hAnsi="Trebuchet MS" w:cs="Calibri"/>
          <w:iCs/>
          <w:color w:val="000000"/>
          <w:szCs w:val="23"/>
          <w:lang w:eastAsia="fr-FR"/>
        </w:rPr>
        <w:t>Par exception, certaines clauses statutaires ne peuvent être insérées dans les statuts, modifiées ou supprimées qu’à l’unanimité des associés.</w:t>
      </w:r>
      <w:r w:rsidRPr="00760536">
        <w:rPr>
          <w:rFonts w:ascii="Times New Roman" w:eastAsia="Calibri" w:hAnsi="Times New Roman" w:cs="Calibri"/>
          <w:iCs/>
          <w:sz w:val="24"/>
          <w:szCs w:val="24"/>
          <w:lang w:eastAsia="fr-FR"/>
        </w:rPr>
        <w:t xml:space="preserve"> </w:t>
      </w:r>
      <w:r w:rsidRPr="00760536">
        <w:rPr>
          <w:rFonts w:ascii="Trebuchet MS" w:eastAsia="Calibri" w:hAnsi="Trebuchet MS" w:cs="Calibri"/>
          <w:iCs/>
          <w:color w:val="000000"/>
          <w:szCs w:val="23"/>
          <w:lang w:eastAsia="fr-FR"/>
        </w:rPr>
        <w:t>Le changement de nationalité de la société et l’augmentation des engagements des associés nécessitent aussi le consentement de chaque associé.</w:t>
      </w:r>
    </w:p>
    <w:p w14:paraId="5F968F34"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Trebuchet MS"/>
          <w:iCs/>
          <w:color w:val="000000"/>
          <w:lang w:eastAsia="fr-FR"/>
        </w:rPr>
      </w:pPr>
      <w:r w:rsidRPr="00760536">
        <w:rPr>
          <w:rFonts w:ascii="Trebuchet MS" w:eastAsia="Calibri" w:hAnsi="Trebuchet MS" w:cs="Trebuchet MS"/>
          <w:iCs/>
          <w:color w:val="000000"/>
          <w:lang w:eastAsia="fr-FR"/>
        </w:rPr>
        <w:t>Depuis le 1</w:t>
      </w:r>
      <w:r w:rsidRPr="00760536">
        <w:rPr>
          <w:rFonts w:ascii="Trebuchet MS" w:eastAsia="Calibri" w:hAnsi="Trebuchet MS" w:cs="Trebuchet MS"/>
          <w:iCs/>
          <w:color w:val="000000"/>
          <w:vertAlign w:val="superscript"/>
          <w:lang w:eastAsia="fr-FR"/>
        </w:rPr>
        <w:t>er</w:t>
      </w:r>
      <w:r w:rsidRPr="00760536">
        <w:rPr>
          <w:rFonts w:ascii="Trebuchet MS" w:eastAsia="Calibri" w:hAnsi="Trebuchet MS" w:cs="Trebuchet MS"/>
          <w:iCs/>
          <w:color w:val="000000"/>
          <w:lang w:eastAsia="fr-FR"/>
        </w:rPr>
        <w:t xml:space="preserve"> juillet 2015, l'obligation d'enregistrement des statuts auprès du service des impôts des entreprises (SIE) a été supprimée, sauf dans le cas où :</w:t>
      </w:r>
    </w:p>
    <w:p w14:paraId="409A5844" w14:textId="77777777" w:rsidR="00C97833" w:rsidRDefault="00760536" w:rsidP="00C97833">
      <w:pPr>
        <w:pStyle w:val="Paragraphedeliste"/>
        <w:numPr>
          <w:ilvl w:val="0"/>
          <w:numId w:val="19"/>
        </w:numPr>
        <w:spacing w:before="120" w:after="0" w:line="240" w:lineRule="auto"/>
        <w:ind w:left="709"/>
        <w:jc w:val="both"/>
        <w:rPr>
          <w:rFonts w:ascii="Trebuchet MS" w:eastAsia="Calibri" w:hAnsi="Trebuchet MS" w:cs="Calibri"/>
          <w:iCs/>
          <w:color w:val="000000"/>
          <w:szCs w:val="23"/>
          <w:lang w:eastAsia="fr-FR"/>
        </w:rPr>
      </w:pPr>
      <w:proofErr w:type="gramStart"/>
      <w:r w:rsidRPr="00C97833">
        <w:rPr>
          <w:rFonts w:ascii="Trebuchet MS" w:eastAsia="Calibri" w:hAnsi="Trebuchet MS" w:cs="Calibri"/>
          <w:iCs/>
          <w:color w:val="000000"/>
          <w:szCs w:val="23"/>
          <w:lang w:eastAsia="fr-FR"/>
        </w:rPr>
        <w:t>l'acte</w:t>
      </w:r>
      <w:proofErr w:type="gramEnd"/>
      <w:r w:rsidRPr="00C97833">
        <w:rPr>
          <w:rFonts w:ascii="Trebuchet MS" w:eastAsia="Calibri" w:hAnsi="Trebuchet MS" w:cs="Calibri"/>
          <w:iCs/>
          <w:color w:val="000000"/>
          <w:szCs w:val="23"/>
          <w:lang w:eastAsia="fr-FR"/>
        </w:rPr>
        <w:t xml:space="preserve"> de constitution de la société est réalisé par un notaire, qui se charge par ailleurs de leur enregistrement,</w:t>
      </w:r>
    </w:p>
    <w:p w14:paraId="687BEA96" w14:textId="300EBDF6" w:rsidR="00760536" w:rsidRPr="00C97833" w:rsidRDefault="00760536" w:rsidP="00C97833">
      <w:pPr>
        <w:pStyle w:val="Paragraphedeliste"/>
        <w:numPr>
          <w:ilvl w:val="0"/>
          <w:numId w:val="19"/>
        </w:numPr>
        <w:spacing w:before="120" w:after="0" w:line="240" w:lineRule="auto"/>
        <w:ind w:left="709"/>
        <w:jc w:val="both"/>
        <w:rPr>
          <w:rFonts w:ascii="Trebuchet MS" w:eastAsia="Calibri" w:hAnsi="Trebuchet MS" w:cs="Calibri"/>
          <w:iCs/>
          <w:color w:val="000000"/>
          <w:szCs w:val="23"/>
          <w:lang w:eastAsia="fr-FR"/>
        </w:rPr>
      </w:pPr>
      <w:proofErr w:type="gramStart"/>
      <w:r w:rsidRPr="00C97833">
        <w:rPr>
          <w:rFonts w:ascii="Trebuchet MS" w:eastAsia="Calibri" w:hAnsi="Trebuchet MS" w:cs="Calibri"/>
          <w:iCs/>
          <w:color w:val="000000"/>
          <w:szCs w:val="23"/>
          <w:lang w:eastAsia="fr-FR"/>
        </w:rPr>
        <w:t>il</w:t>
      </w:r>
      <w:proofErr w:type="gramEnd"/>
      <w:r w:rsidRPr="00C97833">
        <w:rPr>
          <w:rFonts w:ascii="Trebuchet MS" w:eastAsia="Calibri" w:hAnsi="Trebuchet MS" w:cs="Calibri"/>
          <w:iCs/>
          <w:color w:val="000000"/>
          <w:szCs w:val="23"/>
          <w:lang w:eastAsia="fr-FR"/>
        </w:rPr>
        <w:t xml:space="preserve"> comporte des apports d'actifs : apports à titre onéreux, apports purs et simples d'immeubles ou de droits immobiliers, de fonds de commerce, de clientèle, de droit à un bail ou à une promesse de bail...</w:t>
      </w:r>
    </w:p>
    <w:p w14:paraId="74E362EB" w14:textId="77777777" w:rsidR="00760536" w:rsidRPr="00760536" w:rsidRDefault="00760536" w:rsidP="00760536">
      <w:pPr>
        <w:autoSpaceDE w:val="0"/>
        <w:autoSpaceDN w:val="0"/>
        <w:adjustRightInd w:val="0"/>
        <w:spacing w:before="200" w:after="0" w:line="240" w:lineRule="auto"/>
        <w:jc w:val="both"/>
        <w:rPr>
          <w:rFonts w:ascii="Trebuchet MS" w:eastAsia="Calibri" w:hAnsi="Trebuchet MS" w:cs="Calibri"/>
          <w:iCs/>
          <w:color w:val="000000"/>
          <w:szCs w:val="23"/>
          <w:lang w:eastAsia="fr-FR"/>
        </w:rPr>
      </w:pPr>
    </w:p>
    <w:p w14:paraId="296A83EB" w14:textId="77777777" w:rsidR="00E853B5" w:rsidRDefault="00E853B5"/>
    <w:sectPr w:rsidR="00E853B5" w:rsidSect="00175838">
      <w:pgSz w:w="11906" w:h="16838"/>
      <w:pgMar w:top="851"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BF5C" w14:textId="77777777" w:rsidR="009965B0" w:rsidRDefault="009965B0" w:rsidP="00760536">
      <w:pPr>
        <w:spacing w:after="0" w:line="240" w:lineRule="auto"/>
      </w:pPr>
      <w:r>
        <w:separator/>
      </w:r>
    </w:p>
  </w:endnote>
  <w:endnote w:type="continuationSeparator" w:id="0">
    <w:p w14:paraId="5CCB8884" w14:textId="77777777" w:rsidR="009965B0" w:rsidRDefault="009965B0" w:rsidP="00760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0462"/>
      <w:docPartObj>
        <w:docPartGallery w:val="Page Numbers (Bottom of Page)"/>
        <w:docPartUnique/>
      </w:docPartObj>
    </w:sdtPr>
    <w:sdtContent>
      <w:p w14:paraId="6B7F431A" w14:textId="43E4F431" w:rsidR="00AC5244" w:rsidRDefault="00AC5244">
        <w:pPr>
          <w:pStyle w:val="Pieddepage"/>
          <w:jc w:val="right"/>
        </w:pPr>
        <w:r>
          <w:fldChar w:fldCharType="begin"/>
        </w:r>
        <w:r>
          <w:instrText>PAGE   \* MERGEFORMAT</w:instrText>
        </w:r>
        <w:r>
          <w:fldChar w:fldCharType="separate"/>
        </w:r>
        <w:r>
          <w:t>2</w:t>
        </w:r>
        <w:r>
          <w:fldChar w:fldCharType="end"/>
        </w:r>
      </w:p>
    </w:sdtContent>
  </w:sdt>
  <w:p w14:paraId="13F6774D" w14:textId="3034F7B3" w:rsidR="00CE7F38" w:rsidRPr="007A2189" w:rsidRDefault="00C97833" w:rsidP="007A2189">
    <w:pPr>
      <w:pStyle w:val="Pieddepage"/>
      <w:tabs>
        <w:tab w:val="clear" w:pos="4536"/>
        <w:tab w:val="clear" w:pos="9072"/>
      </w:tabs>
      <w:jc w:val="right"/>
      <w:rPr>
        <w:color w:val="8080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E9C1" w14:textId="77777777" w:rsidR="009965B0" w:rsidRDefault="009965B0" w:rsidP="00760536">
      <w:pPr>
        <w:spacing w:after="0" w:line="240" w:lineRule="auto"/>
      </w:pPr>
      <w:r>
        <w:separator/>
      </w:r>
    </w:p>
  </w:footnote>
  <w:footnote w:type="continuationSeparator" w:id="0">
    <w:p w14:paraId="3A18F1D2" w14:textId="77777777" w:rsidR="009965B0" w:rsidRDefault="009965B0" w:rsidP="00760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E46" w14:textId="77777777" w:rsidR="00CE7F38" w:rsidRPr="004615B6" w:rsidRDefault="009965B0" w:rsidP="00643603">
    <w:pPr>
      <w:pStyle w:val="En-tte"/>
      <w:tabs>
        <w:tab w:val="left" w:pos="4395"/>
        <w:tab w:val="center" w:pos="5245"/>
        <w:tab w:val="left" w:pos="6804"/>
        <w:tab w:val="left" w:pos="7230"/>
        <w:tab w:val="left" w:pos="8364"/>
        <w:tab w:val="right" w:pos="10490"/>
      </w:tabs>
      <w:spacing w:line="276" w:lineRule="auto"/>
      <w:rPr>
        <w:rStyle w:val="TitreAnnexe"/>
        <w:b w:val="0"/>
      </w:rPr>
    </w:pPr>
    <w:r w:rsidRPr="004615B6">
      <w:rPr>
        <w:rStyle w:val="TitreAnnexe"/>
        <w:smallCaps/>
      </w:rPr>
      <w:t>Exemple de statuts</w:t>
    </w:r>
    <w:r w:rsidRPr="004615B6">
      <w:rPr>
        <w:rStyle w:val="TitreAnnexe"/>
      </w:rPr>
      <w:t xml:space="preserve"> - Annexe 26</w:t>
    </w:r>
  </w:p>
  <w:p w14:paraId="0389163B" w14:textId="77777777" w:rsidR="00CE7F38" w:rsidRPr="004615B6" w:rsidRDefault="009965B0" w:rsidP="00643603">
    <w:pPr>
      <w:pStyle w:val="En-tte"/>
      <w:tabs>
        <w:tab w:val="left" w:pos="4395"/>
        <w:tab w:val="center" w:pos="5245"/>
        <w:tab w:val="left" w:pos="6804"/>
        <w:tab w:val="left" w:pos="7230"/>
        <w:tab w:val="left" w:pos="8364"/>
        <w:tab w:val="right" w:pos="10490"/>
      </w:tabs>
      <w:spacing w:line="276" w:lineRule="auto"/>
      <w:rPr>
        <w:rStyle w:val="TitreAnnexe"/>
        <w:b w:val="0"/>
        <w:color w:val="595959"/>
        <w:spacing w:val="-6"/>
      </w:rPr>
    </w:pPr>
    <w:r w:rsidRPr="004615B6">
      <w:rPr>
        <w:rStyle w:val="TitreAnnexe"/>
        <w:color w:val="595959"/>
        <w:spacing w:val="-6"/>
      </w:rPr>
      <w:t>S.A.S. d’expertise comptable – Modèle de statut</w:t>
    </w:r>
  </w:p>
  <w:p w14:paraId="3D267DE5" w14:textId="77777777" w:rsidR="00CE7F38" w:rsidRPr="00046AB0" w:rsidRDefault="00C97833" w:rsidP="00643603">
    <w:pPr>
      <w:pStyle w:val="En-tte"/>
      <w:tabs>
        <w:tab w:val="right" w:pos="10490"/>
      </w:tabs>
      <w:rPr>
        <w:rFonts w:ascii="Arial" w:hAnsi="Arial" w:cs="Arial"/>
        <w:szCs w:val="18"/>
      </w:rPr>
    </w:pPr>
    <w:r>
      <w:rPr>
        <w:rFonts w:ascii="Arial" w:hAnsi="Arial" w:cs="Arial"/>
        <w:szCs w:val="18"/>
      </w:rPr>
      <w:pict w14:anchorId="28E426DE">
        <v:rect id="_x0000_i1167" style="width:0;height:1.5pt" o:hralign="right"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42E4" w14:textId="5D4B637F" w:rsidR="00CE7F38" w:rsidRPr="00945508" w:rsidRDefault="00760536" w:rsidP="00683C95">
    <w:pPr>
      <w:pStyle w:val="En-tte"/>
      <w:spacing w:before="10"/>
    </w:pPr>
    <w:r>
      <w:rPr>
        <w:noProof/>
      </w:rPr>
      <mc:AlternateContent>
        <mc:Choice Requires="wps">
          <w:drawing>
            <wp:anchor distT="0" distB="0" distL="114300" distR="114300" simplePos="0" relativeHeight="251661312" behindDoc="0" locked="0" layoutInCell="1" allowOverlap="1" wp14:anchorId="5256B6D3" wp14:editId="1C4CE05D">
              <wp:simplePos x="0" y="0"/>
              <wp:positionH relativeFrom="page">
                <wp:posOffset>6453505</wp:posOffset>
              </wp:positionH>
              <wp:positionV relativeFrom="page">
                <wp:posOffset>284480</wp:posOffset>
              </wp:positionV>
              <wp:extent cx="419735" cy="285750"/>
              <wp:effectExtent l="0" t="0" r="0" b="0"/>
              <wp:wrapNone/>
              <wp:docPr id="621" name="Zone de texte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3D662" w14:textId="6234E4E3" w:rsidR="00CE7F38" w:rsidRPr="007234F7" w:rsidRDefault="00C97833"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6B6D3" id="_x0000_t202" coordsize="21600,21600" o:spt="202" path="m,l,21600r21600,l21600,xe">
              <v:stroke joinstyle="miter"/>
              <v:path gradientshapeok="t" o:connecttype="rect"/>
            </v:shapetype>
            <v:shape id="Zone de texte 621" o:spid="_x0000_s1026" type="#_x0000_t202" style="position:absolute;margin-left:508.15pt;margin-top:22.4pt;width:33.0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X04AEAAKA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5pfr9yvOJKUWF6v1Kg0lE8Xzxw59+KSgZ/FScqSZJnCxv/chkhHFc0nsZeHOdF2aa2f/CFBh&#10;jCTyke/EPIzVSNVRRAX1gWQgTGtCa02XFvAXZwOtSMn9z51AxVn32ZIVl/lyGXcqPZar9YIeeJ6p&#10;zjPCSoIqeeBsut6EaQ93Dk3TUqfJfAvXZJ82SdoLqyNvWoOk+Liycc/O36nq5cfa/gYAAP//AwBQ&#10;SwMEFAAGAAgAAAAhALq10DbeAAAACwEAAA8AAABkcnMvZG93bnJldi54bWxMj0FPwkAQhe8m/IfN&#10;mHiTXbCSUrolRONVI6AJt6U7tI3d2aa70PrvHU5yfJkvb76Xr0fXigv2ofGkYTZVIJBKbxuqNOx3&#10;b48piBANWdN6Qg2/GGBdTO5yk1k/0CdetrESXEIhMxrqGLtMylDW6EyY+g6JbyffOxM59pW0vRm4&#10;3LVyrtRCOtMQf6hNhy81lj/bs9Pw9X46fCfqo3p1z93gRyXJLaXWD/fjZgUi4hj/YbjqszoU7HT0&#10;Z7JBtJzVbPHErIYk4Q1XQqXzBMRRQ7pMQRa5vN1Q/AEAAP//AwBQSwECLQAUAAYACAAAACEAtoM4&#10;kv4AAADhAQAAEwAAAAAAAAAAAAAAAAAAAAAAW0NvbnRlbnRfVHlwZXNdLnhtbFBLAQItABQABgAI&#10;AAAAIQA4/SH/1gAAAJQBAAALAAAAAAAAAAAAAAAAAC8BAABfcmVscy8ucmVsc1BLAQItABQABgAI&#10;AAAAIQDCaLX04AEAAKADAAAOAAAAAAAAAAAAAAAAAC4CAABkcnMvZTJvRG9jLnhtbFBLAQItABQA&#10;BgAIAAAAIQC6tdA23gAAAAsBAAAPAAAAAAAAAAAAAAAAADoEAABkcnMvZG93bnJldi54bWxQSwUG&#10;AAAAAAQABADzAAAARQUAAAAA&#10;" filled="f" stroked="f">
              <v:textbox>
                <w:txbxContent>
                  <w:p w14:paraId="53B3D662" w14:textId="6234E4E3" w:rsidR="00CE7F38" w:rsidRPr="007234F7" w:rsidRDefault="00C97833" w:rsidP="00683C95">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D8F"/>
    <w:multiLevelType w:val="hybridMultilevel"/>
    <w:tmpl w:val="C8EC8888"/>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C750BED"/>
    <w:multiLevelType w:val="hybridMultilevel"/>
    <w:tmpl w:val="4ABEA8F4"/>
    <w:lvl w:ilvl="0" w:tplc="5BE8704E">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 w15:restartNumberingAfterBreak="0">
    <w:nsid w:val="0F416D37"/>
    <w:multiLevelType w:val="hybridMultilevel"/>
    <w:tmpl w:val="E4F66E60"/>
    <w:lvl w:ilvl="0" w:tplc="FEEC2D9A">
      <w:start w:val="6"/>
      <w:numFmt w:val="bullet"/>
      <w:lvlText w:val="-"/>
      <w:lvlJc w:val="left"/>
      <w:pPr>
        <w:ind w:left="720" w:hanging="360"/>
      </w:pPr>
      <w:rPr>
        <w:rFonts w:ascii="Trebuchet MS" w:eastAsia="Times New Roman" w:hAnsi="Trebuchet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D20B5C"/>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0B7627A"/>
    <w:multiLevelType w:val="hybridMultilevel"/>
    <w:tmpl w:val="AFB2D5E2"/>
    <w:lvl w:ilvl="0" w:tplc="D90C5998">
      <w:start w:val="1"/>
      <w:numFmt w:val="decimal"/>
      <w:lvlText w:val="%1."/>
      <w:lvlJc w:val="left"/>
      <w:pPr>
        <w:ind w:left="5040" w:hanging="360"/>
      </w:pPr>
      <w:rPr>
        <w:b/>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2E720E51"/>
    <w:multiLevelType w:val="hybridMultilevel"/>
    <w:tmpl w:val="76E0DA3E"/>
    <w:lvl w:ilvl="0" w:tplc="7ECA9B00">
      <w:start w:val="1"/>
      <w:numFmt w:val="decimal"/>
      <w:lvlText w:val="%1."/>
      <w:lvlJc w:val="left"/>
      <w:pPr>
        <w:ind w:left="5360" w:hanging="360"/>
      </w:pPr>
      <w:rPr>
        <w:b/>
      </w:rPr>
    </w:lvl>
    <w:lvl w:ilvl="1" w:tplc="040C0019">
      <w:start w:val="1"/>
      <w:numFmt w:val="lowerLetter"/>
      <w:lvlText w:val="%2."/>
      <w:lvlJc w:val="left"/>
      <w:pPr>
        <w:ind w:left="1760" w:hanging="360"/>
      </w:pPr>
    </w:lvl>
    <w:lvl w:ilvl="2" w:tplc="040C001B">
      <w:start w:val="1"/>
      <w:numFmt w:val="lowerRoman"/>
      <w:lvlText w:val="%3."/>
      <w:lvlJc w:val="right"/>
      <w:pPr>
        <w:ind w:left="2480" w:hanging="180"/>
      </w:pPr>
    </w:lvl>
    <w:lvl w:ilvl="3" w:tplc="040C000F">
      <w:start w:val="1"/>
      <w:numFmt w:val="decimal"/>
      <w:lvlText w:val="%4."/>
      <w:lvlJc w:val="left"/>
      <w:pPr>
        <w:ind w:left="3200" w:hanging="360"/>
      </w:pPr>
    </w:lvl>
    <w:lvl w:ilvl="4" w:tplc="040C0019">
      <w:start w:val="1"/>
      <w:numFmt w:val="lowerLetter"/>
      <w:lvlText w:val="%5."/>
      <w:lvlJc w:val="left"/>
      <w:pPr>
        <w:ind w:left="3920" w:hanging="360"/>
      </w:pPr>
    </w:lvl>
    <w:lvl w:ilvl="5" w:tplc="040C001B">
      <w:start w:val="1"/>
      <w:numFmt w:val="lowerRoman"/>
      <w:lvlText w:val="%6."/>
      <w:lvlJc w:val="right"/>
      <w:pPr>
        <w:ind w:left="4640" w:hanging="180"/>
      </w:pPr>
    </w:lvl>
    <w:lvl w:ilvl="6" w:tplc="040C000F">
      <w:start w:val="1"/>
      <w:numFmt w:val="decimal"/>
      <w:lvlText w:val="%7."/>
      <w:lvlJc w:val="left"/>
      <w:pPr>
        <w:ind w:left="5360" w:hanging="360"/>
      </w:pPr>
    </w:lvl>
    <w:lvl w:ilvl="7" w:tplc="040C0019">
      <w:start w:val="1"/>
      <w:numFmt w:val="lowerLetter"/>
      <w:lvlText w:val="%8."/>
      <w:lvlJc w:val="left"/>
      <w:pPr>
        <w:ind w:left="6080" w:hanging="360"/>
      </w:pPr>
    </w:lvl>
    <w:lvl w:ilvl="8" w:tplc="040C001B">
      <w:start w:val="1"/>
      <w:numFmt w:val="lowerRoman"/>
      <w:lvlText w:val="%9."/>
      <w:lvlJc w:val="right"/>
      <w:pPr>
        <w:ind w:left="6800" w:hanging="180"/>
      </w:pPr>
    </w:lvl>
  </w:abstractNum>
  <w:abstractNum w:abstractNumId="6" w15:restartNumberingAfterBreak="0">
    <w:nsid w:val="368D7621"/>
    <w:multiLevelType w:val="hybridMultilevel"/>
    <w:tmpl w:val="76EE2E7A"/>
    <w:lvl w:ilvl="0" w:tplc="5BE8704E">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15:restartNumberingAfterBreak="0">
    <w:nsid w:val="4A2415F3"/>
    <w:multiLevelType w:val="hybridMultilevel"/>
    <w:tmpl w:val="1626FF24"/>
    <w:lvl w:ilvl="0" w:tplc="7ECA9B00">
      <w:start w:val="1"/>
      <w:numFmt w:val="decimal"/>
      <w:lvlText w:val="%1."/>
      <w:lvlJc w:val="lef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BA54EB8"/>
    <w:multiLevelType w:val="hybridMultilevel"/>
    <w:tmpl w:val="F90008A4"/>
    <w:lvl w:ilvl="0" w:tplc="00285B70">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4D6436E5"/>
    <w:multiLevelType w:val="hybridMultilevel"/>
    <w:tmpl w:val="13E24868"/>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4D976DC5"/>
    <w:multiLevelType w:val="hybridMultilevel"/>
    <w:tmpl w:val="FF24A01E"/>
    <w:lvl w:ilvl="0" w:tplc="5BE8704E">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1" w15:restartNumberingAfterBreak="0">
    <w:nsid w:val="52A67881"/>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5D380730"/>
    <w:multiLevelType w:val="hybridMultilevel"/>
    <w:tmpl w:val="DBE20168"/>
    <w:lvl w:ilvl="0" w:tplc="5BE8704E">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 w15:restartNumberingAfterBreak="0">
    <w:nsid w:val="5E94285E"/>
    <w:multiLevelType w:val="hybridMultilevel"/>
    <w:tmpl w:val="AF26FA08"/>
    <w:lvl w:ilvl="0" w:tplc="5BE8704E">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4" w15:restartNumberingAfterBreak="0">
    <w:nsid w:val="61D90053"/>
    <w:multiLevelType w:val="hybridMultilevel"/>
    <w:tmpl w:val="2110C288"/>
    <w:lvl w:ilvl="0" w:tplc="5BE8704E">
      <w:start w:val="1"/>
      <w:numFmt w:val="bullet"/>
      <w:lvlText w:val=""/>
      <w:lvlJc w:val="left"/>
      <w:pPr>
        <w:ind w:left="1633" w:hanging="360"/>
      </w:pPr>
      <w:rPr>
        <w:rFonts w:ascii="Symbol" w:hAnsi="Symbol" w:hint="default"/>
        <w:color w:val="C00000"/>
      </w:rPr>
    </w:lvl>
    <w:lvl w:ilvl="1" w:tplc="040C0003" w:tentative="1">
      <w:start w:val="1"/>
      <w:numFmt w:val="bullet"/>
      <w:lvlText w:val="o"/>
      <w:lvlJc w:val="left"/>
      <w:pPr>
        <w:ind w:left="1928" w:hanging="360"/>
      </w:pPr>
      <w:rPr>
        <w:rFonts w:ascii="Courier New" w:hAnsi="Courier New" w:cs="Courier New" w:hint="default"/>
      </w:rPr>
    </w:lvl>
    <w:lvl w:ilvl="2" w:tplc="040C0005" w:tentative="1">
      <w:start w:val="1"/>
      <w:numFmt w:val="bullet"/>
      <w:lvlText w:val=""/>
      <w:lvlJc w:val="left"/>
      <w:pPr>
        <w:ind w:left="2648" w:hanging="360"/>
      </w:pPr>
      <w:rPr>
        <w:rFonts w:ascii="Wingdings" w:hAnsi="Wingdings" w:hint="default"/>
      </w:rPr>
    </w:lvl>
    <w:lvl w:ilvl="3" w:tplc="040C0001" w:tentative="1">
      <w:start w:val="1"/>
      <w:numFmt w:val="bullet"/>
      <w:lvlText w:val=""/>
      <w:lvlJc w:val="left"/>
      <w:pPr>
        <w:ind w:left="3368" w:hanging="360"/>
      </w:pPr>
      <w:rPr>
        <w:rFonts w:ascii="Symbol" w:hAnsi="Symbol" w:hint="default"/>
      </w:rPr>
    </w:lvl>
    <w:lvl w:ilvl="4" w:tplc="040C0003" w:tentative="1">
      <w:start w:val="1"/>
      <w:numFmt w:val="bullet"/>
      <w:lvlText w:val="o"/>
      <w:lvlJc w:val="left"/>
      <w:pPr>
        <w:ind w:left="4088" w:hanging="360"/>
      </w:pPr>
      <w:rPr>
        <w:rFonts w:ascii="Courier New" w:hAnsi="Courier New" w:cs="Courier New" w:hint="default"/>
      </w:rPr>
    </w:lvl>
    <w:lvl w:ilvl="5" w:tplc="040C0005" w:tentative="1">
      <w:start w:val="1"/>
      <w:numFmt w:val="bullet"/>
      <w:lvlText w:val=""/>
      <w:lvlJc w:val="left"/>
      <w:pPr>
        <w:ind w:left="4808" w:hanging="360"/>
      </w:pPr>
      <w:rPr>
        <w:rFonts w:ascii="Wingdings" w:hAnsi="Wingdings" w:hint="default"/>
      </w:rPr>
    </w:lvl>
    <w:lvl w:ilvl="6" w:tplc="040C0001" w:tentative="1">
      <w:start w:val="1"/>
      <w:numFmt w:val="bullet"/>
      <w:lvlText w:val=""/>
      <w:lvlJc w:val="left"/>
      <w:pPr>
        <w:ind w:left="5528" w:hanging="360"/>
      </w:pPr>
      <w:rPr>
        <w:rFonts w:ascii="Symbol" w:hAnsi="Symbol" w:hint="default"/>
      </w:rPr>
    </w:lvl>
    <w:lvl w:ilvl="7" w:tplc="040C0003" w:tentative="1">
      <w:start w:val="1"/>
      <w:numFmt w:val="bullet"/>
      <w:lvlText w:val="o"/>
      <w:lvlJc w:val="left"/>
      <w:pPr>
        <w:ind w:left="6248" w:hanging="360"/>
      </w:pPr>
      <w:rPr>
        <w:rFonts w:ascii="Courier New" w:hAnsi="Courier New" w:cs="Courier New" w:hint="default"/>
      </w:rPr>
    </w:lvl>
    <w:lvl w:ilvl="8" w:tplc="040C0005" w:tentative="1">
      <w:start w:val="1"/>
      <w:numFmt w:val="bullet"/>
      <w:lvlText w:val=""/>
      <w:lvlJc w:val="left"/>
      <w:pPr>
        <w:ind w:left="6968" w:hanging="360"/>
      </w:pPr>
      <w:rPr>
        <w:rFonts w:ascii="Wingdings" w:hAnsi="Wingdings" w:hint="default"/>
      </w:rPr>
    </w:lvl>
  </w:abstractNum>
  <w:abstractNum w:abstractNumId="15" w15:restartNumberingAfterBreak="0">
    <w:nsid w:val="6C7B0B99"/>
    <w:multiLevelType w:val="hybridMultilevel"/>
    <w:tmpl w:val="13E24868"/>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6CB660F9"/>
    <w:multiLevelType w:val="hybridMultilevel"/>
    <w:tmpl w:val="1626FF24"/>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7647645B"/>
    <w:multiLevelType w:val="hybridMultilevel"/>
    <w:tmpl w:val="75D28DD6"/>
    <w:lvl w:ilvl="0" w:tplc="5BE8704E">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15:restartNumberingAfterBreak="0">
    <w:nsid w:val="7714173E"/>
    <w:multiLevelType w:val="hybridMultilevel"/>
    <w:tmpl w:val="7E841976"/>
    <w:lvl w:ilvl="0" w:tplc="7ECA9B00">
      <w:start w:val="1"/>
      <w:numFmt w:val="decimal"/>
      <w:lvlText w:val="%1."/>
      <w:lvlJc w:val="left"/>
      <w:pPr>
        <w:ind w:left="504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920875326">
    <w:abstractNumId w:val="7"/>
  </w:num>
  <w:num w:numId="2" w16cid:durableId="214588906">
    <w:abstractNumId w:val="11"/>
  </w:num>
  <w:num w:numId="3" w16cid:durableId="1839729434">
    <w:abstractNumId w:val="16"/>
  </w:num>
  <w:num w:numId="4" w16cid:durableId="2059471304">
    <w:abstractNumId w:val="3"/>
  </w:num>
  <w:num w:numId="5" w16cid:durableId="1973974175">
    <w:abstractNumId w:val="9"/>
  </w:num>
  <w:num w:numId="6" w16cid:durableId="1496068077">
    <w:abstractNumId w:val="15"/>
  </w:num>
  <w:num w:numId="7" w16cid:durableId="1961105474">
    <w:abstractNumId w:val="18"/>
  </w:num>
  <w:num w:numId="8" w16cid:durableId="273830875">
    <w:abstractNumId w:val="4"/>
  </w:num>
  <w:num w:numId="9" w16cid:durableId="1770153763">
    <w:abstractNumId w:val="5"/>
  </w:num>
  <w:num w:numId="10" w16cid:durableId="861821821">
    <w:abstractNumId w:val="0"/>
  </w:num>
  <w:num w:numId="11" w16cid:durableId="390808186">
    <w:abstractNumId w:val="2"/>
  </w:num>
  <w:num w:numId="12" w16cid:durableId="1817647241">
    <w:abstractNumId w:val="8"/>
  </w:num>
  <w:num w:numId="13" w16cid:durableId="1548906794">
    <w:abstractNumId w:val="6"/>
  </w:num>
  <w:num w:numId="14" w16cid:durableId="315960501">
    <w:abstractNumId w:val="10"/>
  </w:num>
  <w:num w:numId="15" w16cid:durableId="83456947">
    <w:abstractNumId w:val="12"/>
  </w:num>
  <w:num w:numId="16" w16cid:durableId="1038508358">
    <w:abstractNumId w:val="17"/>
  </w:num>
  <w:num w:numId="17" w16cid:durableId="1679194489">
    <w:abstractNumId w:val="13"/>
  </w:num>
  <w:num w:numId="18" w16cid:durableId="326830846">
    <w:abstractNumId w:val="14"/>
  </w:num>
  <w:num w:numId="19" w16cid:durableId="388577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36"/>
    <w:rsid w:val="000C6CF8"/>
    <w:rsid w:val="00157FE0"/>
    <w:rsid w:val="00175838"/>
    <w:rsid w:val="003747A8"/>
    <w:rsid w:val="003B3593"/>
    <w:rsid w:val="004F71E2"/>
    <w:rsid w:val="00507477"/>
    <w:rsid w:val="00511ECB"/>
    <w:rsid w:val="005D0F93"/>
    <w:rsid w:val="00610EFF"/>
    <w:rsid w:val="00694A83"/>
    <w:rsid w:val="006B7E6C"/>
    <w:rsid w:val="006D10B5"/>
    <w:rsid w:val="006E6C4D"/>
    <w:rsid w:val="00711EAF"/>
    <w:rsid w:val="00760536"/>
    <w:rsid w:val="007D1017"/>
    <w:rsid w:val="008E5650"/>
    <w:rsid w:val="00975B8A"/>
    <w:rsid w:val="009965B0"/>
    <w:rsid w:val="00A32248"/>
    <w:rsid w:val="00AC5244"/>
    <w:rsid w:val="00B644AF"/>
    <w:rsid w:val="00C97833"/>
    <w:rsid w:val="00D418BF"/>
    <w:rsid w:val="00D80217"/>
    <w:rsid w:val="00DB060A"/>
    <w:rsid w:val="00E853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E865E08"/>
  <w15:chartTrackingRefBased/>
  <w15:docId w15:val="{802D2F81-0928-46A0-A208-46D257E5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0536"/>
    <w:pPr>
      <w:tabs>
        <w:tab w:val="center" w:pos="4536"/>
        <w:tab w:val="right" w:pos="9072"/>
      </w:tabs>
      <w:spacing w:after="0" w:line="240" w:lineRule="auto"/>
    </w:pPr>
  </w:style>
  <w:style w:type="character" w:customStyle="1" w:styleId="En-tteCar">
    <w:name w:val="En-tête Car"/>
    <w:basedOn w:val="Policepardfaut"/>
    <w:link w:val="En-tte"/>
    <w:uiPriority w:val="99"/>
    <w:rsid w:val="00760536"/>
  </w:style>
  <w:style w:type="paragraph" w:styleId="Pieddepage">
    <w:name w:val="footer"/>
    <w:basedOn w:val="Normal"/>
    <w:link w:val="PieddepageCar"/>
    <w:uiPriority w:val="99"/>
    <w:unhideWhenUsed/>
    <w:rsid w:val="00760536"/>
    <w:pPr>
      <w:tabs>
        <w:tab w:val="center" w:pos="4536"/>
        <w:tab w:val="right" w:pos="9072"/>
      </w:tabs>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PieddepageCar">
    <w:name w:val="Pied de page Car"/>
    <w:basedOn w:val="Policepardfaut"/>
    <w:link w:val="Pieddepage"/>
    <w:uiPriority w:val="99"/>
    <w:rsid w:val="00760536"/>
    <w:rPr>
      <w:rFonts w:ascii="Trebuchet MS" w:eastAsia="Calibri" w:hAnsi="Trebuchet MS" w:cs="Calibri"/>
      <w:iCs/>
      <w:color w:val="000000"/>
      <w:szCs w:val="23"/>
    </w:rPr>
  </w:style>
  <w:style w:type="character" w:customStyle="1" w:styleId="TitreAnnexe">
    <w:name w:val="Titre Annexe"/>
    <w:qFormat/>
    <w:rsid w:val="00760536"/>
    <w:rPr>
      <w:rFonts w:ascii="Trebuchet MS" w:hAnsi="Trebuchet MS" w:cs="Arial"/>
      <w:b/>
      <w:color w:val="C00000"/>
      <w:sz w:val="20"/>
      <w:szCs w:val="18"/>
    </w:rPr>
  </w:style>
  <w:style w:type="paragraph" w:styleId="Paragraphedeliste">
    <w:name w:val="List Paragraph"/>
    <w:basedOn w:val="Normal"/>
    <w:uiPriority w:val="34"/>
    <w:qFormat/>
    <w:rsid w:val="00D80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ACEB67-C630-47BE-9D4A-84072D0DB369}">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2.xml><?xml version="1.0" encoding="utf-8"?>
<ds:datastoreItem xmlns:ds="http://schemas.openxmlformats.org/officeDocument/2006/customXml" ds:itemID="{3E69C9BD-C6C8-4983-8E43-C283ABF70DD1}">
  <ds:schemaRefs>
    <ds:schemaRef ds:uri="http://schemas.microsoft.com/sharepoint/v3/contenttype/forms"/>
  </ds:schemaRefs>
</ds:datastoreItem>
</file>

<file path=customXml/itemProps3.xml><?xml version="1.0" encoding="utf-8"?>
<ds:datastoreItem xmlns:ds="http://schemas.openxmlformats.org/officeDocument/2006/customXml" ds:itemID="{40F08EE6-1441-4CE0-ACE9-2E095480E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9843</Words>
  <Characters>54141</Characters>
  <Application>Microsoft Office Word</Application>
  <DocSecurity>0</DocSecurity>
  <Lines>451</Lines>
  <Paragraphs>127</Paragraphs>
  <ScaleCrop>false</ScaleCrop>
  <Company/>
  <LinksUpToDate>false</LinksUpToDate>
  <CharactersWithSpaces>63857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26</cp:revision>
  <dcterms:created xsi:type="dcterms:W3CDTF">2022-03-25T15:36:00Z</dcterms:created>
  <dcterms:modified xsi:type="dcterms:W3CDTF">2022-07-11T09:50:00Z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